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63AC0" w14:textId="5FA7F51D" w:rsidR="0055735C" w:rsidRPr="00051EC4" w:rsidRDefault="0055735C" w:rsidP="0055735C">
      <w:pPr>
        <w:spacing w:after="0" w:line="468" w:lineRule="exact"/>
        <w:ind w:left="0" w:right="-46" w:firstLine="0"/>
        <w:jc w:val="center"/>
        <w:rPr>
          <w:rFonts w:asciiTheme="minorHAnsi" w:eastAsia="Calibri" w:hAnsiTheme="minorHAnsi" w:cs="Calibri"/>
          <w:color w:val="auto"/>
          <w:sz w:val="52"/>
          <w:szCs w:val="52"/>
          <w:lang w:eastAsia="en-US"/>
        </w:rPr>
      </w:pPr>
      <w:r w:rsidRPr="00051EC4">
        <w:rPr>
          <w:rFonts w:asciiTheme="minorHAnsi" w:eastAsia="Calibri" w:hAnsiTheme="minorHAnsi" w:cs="Calibri"/>
          <w:b/>
          <w:bCs/>
          <w:color w:val="244061"/>
          <w:spacing w:val="1"/>
          <w:position w:val="1"/>
          <w:sz w:val="52"/>
          <w:szCs w:val="52"/>
          <w:lang w:eastAsia="en-US"/>
        </w:rPr>
        <w:t>HAMSTEAD HALL ACADEMY</w:t>
      </w:r>
    </w:p>
    <w:p w14:paraId="50C8BDE0" w14:textId="77777777" w:rsidR="0055735C" w:rsidRPr="00051EC4" w:rsidRDefault="0055735C" w:rsidP="0055735C">
      <w:pPr>
        <w:spacing w:before="8" w:after="0" w:line="180" w:lineRule="exact"/>
        <w:ind w:left="0" w:firstLine="0"/>
        <w:jc w:val="center"/>
        <w:rPr>
          <w:rFonts w:asciiTheme="minorHAnsi" w:eastAsiaTheme="minorHAnsi" w:hAnsiTheme="minorHAnsi" w:cstheme="minorBidi"/>
          <w:color w:val="auto"/>
          <w:sz w:val="52"/>
          <w:szCs w:val="52"/>
          <w:lang w:eastAsia="en-US"/>
        </w:rPr>
      </w:pPr>
    </w:p>
    <w:p w14:paraId="40292A65" w14:textId="77777777" w:rsidR="0055735C" w:rsidRPr="00051EC4" w:rsidRDefault="0055735C" w:rsidP="0055735C">
      <w:pPr>
        <w:spacing w:after="0" w:line="200" w:lineRule="exact"/>
        <w:ind w:left="0" w:firstLine="0"/>
        <w:jc w:val="center"/>
        <w:rPr>
          <w:rFonts w:asciiTheme="minorHAnsi" w:eastAsiaTheme="minorHAnsi" w:hAnsiTheme="minorHAnsi" w:cstheme="minorBidi"/>
          <w:color w:val="auto"/>
          <w:sz w:val="52"/>
          <w:szCs w:val="52"/>
          <w:lang w:eastAsia="en-US"/>
        </w:rPr>
      </w:pPr>
    </w:p>
    <w:p w14:paraId="064C2D60" w14:textId="77777777" w:rsidR="0055735C" w:rsidRPr="00051EC4" w:rsidRDefault="0055735C" w:rsidP="0055735C">
      <w:pPr>
        <w:spacing w:after="0" w:line="240" w:lineRule="auto"/>
        <w:ind w:left="3422" w:right="-20" w:firstLine="0"/>
        <w:jc w:val="center"/>
        <w:rPr>
          <w:rFonts w:asciiTheme="minorHAnsi" w:eastAsiaTheme="minorHAnsi" w:hAnsiTheme="minorHAnsi" w:cstheme="minorBidi"/>
          <w:color w:val="auto"/>
          <w:szCs w:val="24"/>
          <w:lang w:eastAsia="en-US"/>
        </w:rPr>
      </w:pPr>
    </w:p>
    <w:p w14:paraId="7D58F5D2" w14:textId="53E5E757" w:rsidR="0055735C" w:rsidRDefault="0055735C" w:rsidP="0059322B">
      <w:pPr>
        <w:spacing w:after="0" w:line="276" w:lineRule="auto"/>
        <w:ind w:left="7" w:hanging="7"/>
        <w:jc w:val="center"/>
        <w:rPr>
          <w:rFonts w:asciiTheme="minorHAnsi" w:eastAsiaTheme="minorHAnsi" w:hAnsiTheme="minorHAnsi" w:cstheme="minorBidi"/>
          <w:b/>
          <w:color w:val="1F3864" w:themeColor="accent1" w:themeShade="80"/>
          <w:sz w:val="96"/>
          <w:szCs w:val="96"/>
          <w:lang w:eastAsia="en-US"/>
        </w:rPr>
      </w:pPr>
      <w:r>
        <w:rPr>
          <w:rFonts w:asciiTheme="minorHAnsi" w:eastAsiaTheme="minorHAnsi" w:hAnsiTheme="minorHAnsi" w:cstheme="minorBidi"/>
          <w:b/>
          <w:color w:val="1F3864" w:themeColor="accent1" w:themeShade="80"/>
          <w:sz w:val="96"/>
          <w:szCs w:val="96"/>
          <w:lang w:eastAsia="en-US"/>
        </w:rPr>
        <w:t>BTEC APPEALS PROCEDURE</w:t>
      </w:r>
    </w:p>
    <w:p w14:paraId="35E8E1DA" w14:textId="36CC0626" w:rsidR="0059322B" w:rsidRPr="00051EC4" w:rsidRDefault="0059322B" w:rsidP="0059322B">
      <w:pPr>
        <w:spacing w:after="0" w:line="276" w:lineRule="auto"/>
        <w:ind w:left="7" w:hanging="7"/>
        <w:jc w:val="center"/>
        <w:rPr>
          <w:rFonts w:ascii="Calibri" w:eastAsia="Calibri" w:hAnsi="Calibri" w:cs="Calibri"/>
          <w:b/>
          <w:color w:val="17365D"/>
          <w:sz w:val="28"/>
        </w:rPr>
      </w:pPr>
      <w:r>
        <w:rPr>
          <w:rFonts w:asciiTheme="minorHAnsi" w:eastAsiaTheme="minorHAnsi" w:hAnsiTheme="minorHAnsi" w:cstheme="minorBidi"/>
          <w:b/>
          <w:color w:val="1F3864" w:themeColor="accent1" w:themeShade="80"/>
          <w:sz w:val="96"/>
          <w:szCs w:val="96"/>
          <w:lang w:eastAsia="en-US"/>
        </w:rPr>
        <w:t>POLICY</w:t>
      </w:r>
    </w:p>
    <w:p w14:paraId="58DB6C3A" w14:textId="4D72FB11" w:rsidR="0055735C" w:rsidRPr="00051EC4" w:rsidRDefault="0055735C" w:rsidP="0055735C">
      <w:pPr>
        <w:spacing w:after="382" w:line="259" w:lineRule="auto"/>
        <w:ind w:left="0" w:firstLine="0"/>
        <w:rPr>
          <w:rFonts w:ascii="Times New Roman" w:eastAsia="Times New Roman" w:hAnsi="Times New Roman" w:cs="Times New Roman"/>
        </w:rPr>
      </w:pPr>
      <w:r w:rsidRPr="00051EC4">
        <w:rPr>
          <w:rFonts w:ascii="Times New Roman" w:eastAsia="Times New Roman" w:hAnsi="Times New Roman" w:cs="Times New Roman"/>
        </w:rPr>
        <w:t xml:space="preserve">  </w:t>
      </w:r>
    </w:p>
    <w:p w14:paraId="74D3DF7C" w14:textId="4C14C34F" w:rsidR="0055735C" w:rsidRPr="00051EC4" w:rsidRDefault="0059322B" w:rsidP="0055735C">
      <w:pPr>
        <w:spacing w:after="382" w:line="259" w:lineRule="auto"/>
        <w:ind w:left="0" w:firstLine="0"/>
        <w:rPr>
          <w:rFonts w:ascii="Times New Roman" w:eastAsia="Times New Roman" w:hAnsi="Times New Roman" w:cs="Times New Roman"/>
        </w:rPr>
      </w:pPr>
      <w:r w:rsidRPr="00051EC4">
        <w:rPr>
          <w:rFonts w:asciiTheme="minorHAnsi" w:eastAsiaTheme="minorHAnsi" w:hAnsiTheme="minorHAnsi" w:cstheme="minorHAnsi"/>
          <w:noProof/>
          <w:color w:val="auto"/>
          <w:sz w:val="26"/>
          <w:szCs w:val="26"/>
        </w:rPr>
        <w:drawing>
          <wp:anchor distT="0" distB="0" distL="114300" distR="114300" simplePos="0" relativeHeight="251660288" behindDoc="0" locked="0" layoutInCell="1" allowOverlap="1" wp14:anchorId="65DBE892" wp14:editId="29374981">
            <wp:simplePos x="0" y="0"/>
            <wp:positionH relativeFrom="column">
              <wp:posOffset>3857625</wp:posOffset>
            </wp:positionH>
            <wp:positionV relativeFrom="paragraph">
              <wp:posOffset>56515</wp:posOffset>
            </wp:positionV>
            <wp:extent cx="1571625" cy="19043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1625" cy="1904365"/>
                    </a:xfrm>
                    <a:prstGeom prst="rect">
                      <a:avLst/>
                    </a:prstGeom>
                    <a:noFill/>
                  </pic:spPr>
                </pic:pic>
              </a:graphicData>
            </a:graphic>
            <wp14:sizeRelH relativeFrom="page">
              <wp14:pctWidth>0</wp14:pctWidth>
            </wp14:sizeRelH>
            <wp14:sizeRelV relativeFrom="page">
              <wp14:pctHeight>0</wp14:pctHeight>
            </wp14:sizeRelV>
          </wp:anchor>
        </w:drawing>
      </w:r>
      <w:r w:rsidRPr="00051EC4">
        <w:rPr>
          <w:rFonts w:asciiTheme="minorHAnsi" w:eastAsiaTheme="minorHAnsi" w:hAnsiTheme="minorHAnsi" w:cstheme="minorBidi"/>
          <w:noProof/>
          <w:color w:val="auto"/>
          <w:sz w:val="22"/>
        </w:rPr>
        <w:drawing>
          <wp:anchor distT="0" distB="0" distL="114300" distR="114300" simplePos="0" relativeHeight="251659264" behindDoc="0" locked="0" layoutInCell="1" allowOverlap="1" wp14:anchorId="6A3F53DC" wp14:editId="5DEE1D76">
            <wp:simplePos x="0" y="0"/>
            <wp:positionH relativeFrom="margin">
              <wp:posOffset>236220</wp:posOffset>
            </wp:positionH>
            <wp:positionV relativeFrom="paragraph">
              <wp:posOffset>3810</wp:posOffset>
            </wp:positionV>
            <wp:extent cx="1701165" cy="1990725"/>
            <wp:effectExtent l="0" t="0" r="0" b="0"/>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701165" cy="1990725"/>
                    </a:xfrm>
                    <a:prstGeom prst="rect">
                      <a:avLst/>
                    </a:prstGeom>
                  </pic:spPr>
                </pic:pic>
              </a:graphicData>
            </a:graphic>
            <wp14:sizeRelH relativeFrom="page">
              <wp14:pctWidth>0</wp14:pctWidth>
            </wp14:sizeRelH>
            <wp14:sizeRelV relativeFrom="page">
              <wp14:pctHeight>0</wp14:pctHeight>
            </wp14:sizeRelV>
          </wp:anchor>
        </w:drawing>
      </w:r>
    </w:p>
    <w:p w14:paraId="7F317FE5" w14:textId="77777777" w:rsidR="0055735C" w:rsidRPr="00051EC4" w:rsidRDefault="0055735C" w:rsidP="0055735C">
      <w:pPr>
        <w:spacing w:after="382" w:line="259" w:lineRule="auto"/>
        <w:ind w:left="0" w:firstLine="0"/>
        <w:rPr>
          <w:rFonts w:ascii="Times New Roman" w:eastAsia="Times New Roman" w:hAnsi="Times New Roman" w:cs="Times New Roman"/>
        </w:rPr>
      </w:pPr>
    </w:p>
    <w:p w14:paraId="29046B1B" w14:textId="77777777" w:rsidR="0055735C" w:rsidRPr="00051EC4" w:rsidRDefault="0055735C" w:rsidP="0055735C">
      <w:pPr>
        <w:spacing w:after="382" w:line="259" w:lineRule="auto"/>
        <w:ind w:left="0" w:firstLine="0"/>
        <w:rPr>
          <w:rFonts w:ascii="Times New Roman" w:eastAsia="Times New Roman" w:hAnsi="Times New Roman" w:cs="Times New Roman"/>
        </w:rPr>
      </w:pPr>
    </w:p>
    <w:p w14:paraId="298DA87A" w14:textId="77777777" w:rsidR="0055735C" w:rsidRPr="00051EC4" w:rsidRDefault="0055735C" w:rsidP="0055735C">
      <w:pPr>
        <w:spacing w:after="382" w:line="259" w:lineRule="auto"/>
        <w:ind w:left="0" w:firstLine="0"/>
        <w:rPr>
          <w:rFonts w:ascii="Times New Roman" w:eastAsia="Times New Roman" w:hAnsi="Times New Roman" w:cs="Times New Roman"/>
        </w:rPr>
      </w:pPr>
    </w:p>
    <w:tbl>
      <w:tblPr>
        <w:tblpPr w:leftFromText="180" w:rightFromText="180" w:vertAnchor="page" w:horzAnchor="margin" w:tblpY="11296"/>
        <w:tblW w:w="0" w:type="auto"/>
        <w:tblLayout w:type="fixed"/>
        <w:tblCellMar>
          <w:left w:w="0" w:type="dxa"/>
          <w:right w:w="0" w:type="dxa"/>
        </w:tblCellMar>
        <w:tblLook w:val="01E0" w:firstRow="1" w:lastRow="1" w:firstColumn="1" w:lastColumn="1" w:noHBand="0" w:noVBand="0"/>
      </w:tblPr>
      <w:tblGrid>
        <w:gridCol w:w="5071"/>
        <w:gridCol w:w="3703"/>
      </w:tblGrid>
      <w:tr w:rsidR="0055735C" w:rsidRPr="00051EC4" w14:paraId="4D744B4A" w14:textId="77777777" w:rsidTr="00C97703">
        <w:trPr>
          <w:trHeight w:hRule="exact" w:val="453"/>
        </w:trPr>
        <w:tc>
          <w:tcPr>
            <w:tcW w:w="5071" w:type="dxa"/>
            <w:tcBorders>
              <w:top w:val="single" w:sz="8" w:space="0" w:color="000000"/>
              <w:left w:val="single" w:sz="8" w:space="0" w:color="000000"/>
              <w:bottom w:val="single" w:sz="8" w:space="0" w:color="000000"/>
              <w:right w:val="single" w:sz="8" w:space="0" w:color="000000"/>
            </w:tcBorders>
          </w:tcPr>
          <w:p w14:paraId="5778112A" w14:textId="77777777" w:rsidR="0055735C" w:rsidRPr="00051EC4" w:rsidRDefault="0055735C" w:rsidP="00C97703">
            <w:pPr>
              <w:spacing w:after="0" w:line="267" w:lineRule="exact"/>
              <w:ind w:left="0" w:right="-20" w:firstLine="0"/>
              <w:rPr>
                <w:rFonts w:asciiTheme="minorHAnsi" w:eastAsia="Calibri" w:hAnsiTheme="minorHAnsi" w:cs="Calibri"/>
                <w:color w:val="auto"/>
                <w:lang w:eastAsia="en-US"/>
              </w:rPr>
            </w:pPr>
            <w:r>
              <w:rPr>
                <w:rFonts w:asciiTheme="minorHAnsi" w:eastAsia="Calibri" w:hAnsiTheme="minorHAnsi" w:cs="Calibri"/>
                <w:b/>
                <w:bCs/>
                <w:color w:val="auto"/>
                <w:position w:val="1"/>
                <w:lang w:eastAsia="en-US"/>
              </w:rPr>
              <w:t xml:space="preserve">  </w:t>
            </w:r>
            <w:r w:rsidRPr="00051EC4">
              <w:rPr>
                <w:rFonts w:asciiTheme="minorHAnsi" w:eastAsia="Calibri" w:hAnsiTheme="minorHAnsi" w:cs="Calibri"/>
                <w:b/>
                <w:bCs/>
                <w:color w:val="auto"/>
                <w:position w:val="1"/>
                <w:lang w:eastAsia="en-US"/>
              </w:rPr>
              <w:t>P</w:t>
            </w:r>
            <w:r w:rsidRPr="00051EC4">
              <w:rPr>
                <w:rFonts w:asciiTheme="minorHAnsi" w:eastAsia="Calibri" w:hAnsiTheme="minorHAnsi" w:cs="Calibri"/>
                <w:b/>
                <w:bCs/>
                <w:color w:val="auto"/>
                <w:spacing w:val="-1"/>
                <w:position w:val="1"/>
                <w:lang w:eastAsia="en-US"/>
              </w:rPr>
              <w:t>e</w:t>
            </w:r>
            <w:r w:rsidRPr="00051EC4">
              <w:rPr>
                <w:rFonts w:asciiTheme="minorHAnsi" w:eastAsia="Calibri" w:hAnsiTheme="minorHAnsi" w:cs="Calibri"/>
                <w:b/>
                <w:bCs/>
                <w:color w:val="auto"/>
                <w:spacing w:val="1"/>
                <w:position w:val="1"/>
                <w:lang w:eastAsia="en-US"/>
              </w:rPr>
              <w:t>rs</w:t>
            </w:r>
            <w:r w:rsidRPr="00051EC4">
              <w:rPr>
                <w:rFonts w:asciiTheme="minorHAnsi" w:eastAsia="Calibri" w:hAnsiTheme="minorHAnsi" w:cs="Calibri"/>
                <w:b/>
                <w:bCs/>
                <w:color w:val="auto"/>
                <w:spacing w:val="-1"/>
                <w:position w:val="1"/>
                <w:lang w:eastAsia="en-US"/>
              </w:rPr>
              <w:t>o</w:t>
            </w:r>
            <w:r w:rsidRPr="00051EC4">
              <w:rPr>
                <w:rFonts w:asciiTheme="minorHAnsi" w:eastAsia="Calibri" w:hAnsiTheme="minorHAnsi" w:cs="Calibri"/>
                <w:b/>
                <w:bCs/>
                <w:color w:val="auto"/>
                <w:position w:val="1"/>
                <w:lang w:eastAsia="en-US"/>
              </w:rPr>
              <w:t xml:space="preserve">n </w:t>
            </w:r>
            <w:r w:rsidRPr="00051EC4">
              <w:rPr>
                <w:rFonts w:asciiTheme="minorHAnsi" w:eastAsia="Calibri" w:hAnsiTheme="minorHAnsi" w:cs="Calibri"/>
                <w:b/>
                <w:bCs/>
                <w:color w:val="auto"/>
                <w:spacing w:val="1"/>
                <w:position w:val="1"/>
                <w:lang w:eastAsia="en-US"/>
              </w:rPr>
              <w:t>R</w:t>
            </w:r>
            <w:r w:rsidRPr="00051EC4">
              <w:rPr>
                <w:rFonts w:asciiTheme="minorHAnsi" w:eastAsia="Calibri" w:hAnsiTheme="minorHAnsi" w:cs="Calibri"/>
                <w:b/>
                <w:bCs/>
                <w:color w:val="auto"/>
                <w:spacing w:val="-1"/>
                <w:position w:val="1"/>
                <w:lang w:eastAsia="en-US"/>
              </w:rPr>
              <w:t>e</w:t>
            </w:r>
            <w:r w:rsidRPr="00051EC4">
              <w:rPr>
                <w:rFonts w:asciiTheme="minorHAnsi" w:eastAsia="Calibri" w:hAnsiTheme="minorHAnsi" w:cs="Calibri"/>
                <w:b/>
                <w:bCs/>
                <w:color w:val="auto"/>
                <w:spacing w:val="1"/>
                <w:position w:val="1"/>
                <w:lang w:eastAsia="en-US"/>
              </w:rPr>
              <w:t>s</w:t>
            </w:r>
            <w:r w:rsidRPr="00051EC4">
              <w:rPr>
                <w:rFonts w:asciiTheme="minorHAnsi" w:eastAsia="Calibri" w:hAnsiTheme="minorHAnsi" w:cs="Calibri"/>
                <w:b/>
                <w:bCs/>
                <w:color w:val="auto"/>
                <w:spacing w:val="-1"/>
                <w:position w:val="1"/>
                <w:lang w:eastAsia="en-US"/>
              </w:rPr>
              <w:t>pon</w:t>
            </w:r>
            <w:r w:rsidRPr="00051EC4">
              <w:rPr>
                <w:rFonts w:asciiTheme="minorHAnsi" w:eastAsia="Calibri" w:hAnsiTheme="minorHAnsi" w:cs="Calibri"/>
                <w:b/>
                <w:bCs/>
                <w:color w:val="auto"/>
                <w:spacing w:val="-2"/>
                <w:position w:val="1"/>
                <w:lang w:eastAsia="en-US"/>
              </w:rPr>
              <w:t>s</w:t>
            </w:r>
            <w:r w:rsidRPr="00051EC4">
              <w:rPr>
                <w:rFonts w:asciiTheme="minorHAnsi" w:eastAsia="Calibri" w:hAnsiTheme="minorHAnsi" w:cs="Calibri"/>
                <w:b/>
                <w:bCs/>
                <w:color w:val="auto"/>
                <w:spacing w:val="1"/>
                <w:position w:val="1"/>
                <w:lang w:eastAsia="en-US"/>
              </w:rPr>
              <w:t>i</w:t>
            </w:r>
            <w:r w:rsidRPr="00051EC4">
              <w:rPr>
                <w:rFonts w:asciiTheme="minorHAnsi" w:eastAsia="Calibri" w:hAnsiTheme="minorHAnsi" w:cs="Calibri"/>
                <w:b/>
                <w:bCs/>
                <w:color w:val="auto"/>
                <w:spacing w:val="-1"/>
                <w:position w:val="1"/>
                <w:lang w:eastAsia="en-US"/>
              </w:rPr>
              <w:t>b</w:t>
            </w:r>
            <w:r w:rsidRPr="00051EC4">
              <w:rPr>
                <w:rFonts w:asciiTheme="minorHAnsi" w:eastAsia="Calibri" w:hAnsiTheme="minorHAnsi" w:cs="Calibri"/>
                <w:b/>
                <w:bCs/>
                <w:color w:val="auto"/>
                <w:spacing w:val="1"/>
                <w:position w:val="1"/>
                <w:lang w:eastAsia="en-US"/>
              </w:rPr>
              <w:t>l</w:t>
            </w:r>
            <w:r w:rsidRPr="00051EC4">
              <w:rPr>
                <w:rFonts w:asciiTheme="minorHAnsi" w:eastAsia="Calibri" w:hAnsiTheme="minorHAnsi" w:cs="Calibri"/>
                <w:b/>
                <w:bCs/>
                <w:color w:val="auto"/>
                <w:position w:val="1"/>
                <w:lang w:eastAsia="en-US"/>
              </w:rPr>
              <w:t>e</w:t>
            </w:r>
          </w:p>
        </w:tc>
        <w:tc>
          <w:tcPr>
            <w:tcW w:w="3703" w:type="dxa"/>
            <w:tcBorders>
              <w:top w:val="single" w:sz="8" w:space="0" w:color="000000"/>
              <w:left w:val="single" w:sz="8" w:space="0" w:color="000000"/>
              <w:bottom w:val="single" w:sz="8" w:space="0" w:color="000000"/>
              <w:right w:val="single" w:sz="8" w:space="0" w:color="000000"/>
            </w:tcBorders>
          </w:tcPr>
          <w:p w14:paraId="34376D99" w14:textId="77777777" w:rsidR="0055735C" w:rsidRPr="00051EC4" w:rsidRDefault="0055735C" w:rsidP="00C97703">
            <w:pPr>
              <w:tabs>
                <w:tab w:val="left" w:pos="2175"/>
              </w:tabs>
              <w:spacing w:after="0" w:line="267" w:lineRule="exact"/>
              <w:ind w:left="95" w:right="-20" w:firstLine="0"/>
              <w:rPr>
                <w:rFonts w:asciiTheme="minorHAnsi" w:eastAsia="Calibri" w:hAnsiTheme="minorHAnsi" w:cs="Calibri"/>
                <w:color w:val="auto"/>
                <w:lang w:eastAsia="en-US"/>
              </w:rPr>
            </w:pPr>
            <w:r w:rsidRPr="00051EC4">
              <w:rPr>
                <w:rFonts w:asciiTheme="minorHAnsi" w:eastAsia="Calibri" w:hAnsiTheme="minorHAnsi" w:cs="Calibri"/>
                <w:color w:val="auto"/>
                <w:lang w:eastAsia="en-US"/>
              </w:rPr>
              <w:t>Miss S Wood (Quality Nominee)</w:t>
            </w:r>
          </w:p>
        </w:tc>
      </w:tr>
      <w:tr w:rsidR="0055735C" w:rsidRPr="00051EC4" w14:paraId="2BBB2488" w14:textId="77777777" w:rsidTr="00C97703">
        <w:trPr>
          <w:trHeight w:hRule="exact" w:val="1270"/>
        </w:trPr>
        <w:tc>
          <w:tcPr>
            <w:tcW w:w="5071" w:type="dxa"/>
            <w:tcBorders>
              <w:top w:val="single" w:sz="8" w:space="0" w:color="000000"/>
              <w:left w:val="single" w:sz="8" w:space="0" w:color="000000"/>
              <w:bottom w:val="single" w:sz="8" w:space="0" w:color="000000"/>
              <w:right w:val="single" w:sz="8" w:space="0" w:color="000000"/>
            </w:tcBorders>
          </w:tcPr>
          <w:p w14:paraId="01794561" w14:textId="77777777" w:rsidR="0055735C" w:rsidRPr="00051EC4" w:rsidRDefault="0055735C" w:rsidP="00C97703">
            <w:pPr>
              <w:spacing w:after="0" w:line="267" w:lineRule="exact"/>
              <w:ind w:left="97" w:right="-20" w:firstLine="0"/>
              <w:rPr>
                <w:rFonts w:asciiTheme="minorHAnsi" w:eastAsia="Calibri" w:hAnsiTheme="minorHAnsi" w:cs="Calibri"/>
                <w:color w:val="auto"/>
                <w:lang w:eastAsia="en-US"/>
              </w:rPr>
            </w:pPr>
            <w:r w:rsidRPr="00051EC4">
              <w:rPr>
                <w:rFonts w:asciiTheme="minorHAnsi" w:eastAsia="Calibri" w:hAnsiTheme="minorHAnsi" w:cs="Calibri"/>
                <w:b/>
                <w:bCs/>
                <w:color w:val="auto"/>
                <w:position w:val="1"/>
                <w:lang w:eastAsia="en-US"/>
              </w:rPr>
              <w:t>R</w:t>
            </w:r>
            <w:r w:rsidRPr="00051EC4">
              <w:rPr>
                <w:rFonts w:asciiTheme="minorHAnsi" w:eastAsia="Calibri" w:hAnsiTheme="minorHAnsi" w:cs="Calibri"/>
                <w:b/>
                <w:bCs/>
                <w:color w:val="auto"/>
                <w:spacing w:val="-1"/>
                <w:position w:val="1"/>
                <w:lang w:eastAsia="en-US"/>
              </w:rPr>
              <w:t>e</w:t>
            </w:r>
            <w:r w:rsidRPr="00051EC4">
              <w:rPr>
                <w:rFonts w:asciiTheme="minorHAnsi" w:eastAsia="Calibri" w:hAnsiTheme="minorHAnsi" w:cs="Calibri"/>
                <w:b/>
                <w:bCs/>
                <w:color w:val="auto"/>
                <w:spacing w:val="1"/>
                <w:position w:val="1"/>
                <w:lang w:eastAsia="en-US"/>
              </w:rPr>
              <w:t>vi</w:t>
            </w:r>
            <w:r w:rsidRPr="00051EC4">
              <w:rPr>
                <w:rFonts w:asciiTheme="minorHAnsi" w:eastAsia="Calibri" w:hAnsiTheme="minorHAnsi" w:cs="Calibri"/>
                <w:b/>
                <w:bCs/>
                <w:color w:val="auto"/>
                <w:spacing w:val="-3"/>
                <w:position w:val="1"/>
                <w:lang w:eastAsia="en-US"/>
              </w:rPr>
              <w:t>e</w:t>
            </w:r>
            <w:r w:rsidRPr="00051EC4">
              <w:rPr>
                <w:rFonts w:asciiTheme="minorHAnsi" w:eastAsia="Calibri" w:hAnsiTheme="minorHAnsi" w:cs="Calibri"/>
                <w:b/>
                <w:bCs/>
                <w:color w:val="auto"/>
                <w:position w:val="1"/>
                <w:lang w:eastAsia="en-US"/>
              </w:rPr>
              <w:t>w</w:t>
            </w:r>
            <w:r w:rsidRPr="00051EC4">
              <w:rPr>
                <w:rFonts w:asciiTheme="minorHAnsi" w:eastAsia="Calibri" w:hAnsiTheme="minorHAnsi" w:cs="Calibri"/>
                <w:b/>
                <w:bCs/>
                <w:color w:val="auto"/>
                <w:spacing w:val="2"/>
                <w:position w:val="1"/>
                <w:lang w:eastAsia="en-US"/>
              </w:rPr>
              <w:t xml:space="preserve"> </w:t>
            </w:r>
            <w:r w:rsidRPr="00051EC4">
              <w:rPr>
                <w:rFonts w:asciiTheme="minorHAnsi" w:eastAsia="Calibri" w:hAnsiTheme="minorHAnsi" w:cs="Calibri"/>
                <w:b/>
                <w:bCs/>
                <w:color w:val="auto"/>
                <w:spacing w:val="-3"/>
                <w:position w:val="1"/>
                <w:lang w:eastAsia="en-US"/>
              </w:rPr>
              <w:t>F</w:t>
            </w:r>
            <w:r w:rsidRPr="00051EC4">
              <w:rPr>
                <w:rFonts w:asciiTheme="minorHAnsi" w:eastAsia="Calibri" w:hAnsiTheme="minorHAnsi" w:cs="Calibri"/>
                <w:b/>
                <w:bCs/>
                <w:color w:val="auto"/>
                <w:spacing w:val="1"/>
                <w:position w:val="1"/>
                <w:lang w:eastAsia="en-US"/>
              </w:rPr>
              <w:t>r</w:t>
            </w:r>
            <w:r w:rsidRPr="00051EC4">
              <w:rPr>
                <w:rFonts w:asciiTheme="minorHAnsi" w:eastAsia="Calibri" w:hAnsiTheme="minorHAnsi" w:cs="Calibri"/>
                <w:b/>
                <w:bCs/>
                <w:color w:val="auto"/>
                <w:spacing w:val="-1"/>
                <w:position w:val="1"/>
                <w:lang w:eastAsia="en-US"/>
              </w:rPr>
              <w:t>equen</w:t>
            </w:r>
            <w:r w:rsidRPr="00051EC4">
              <w:rPr>
                <w:rFonts w:asciiTheme="minorHAnsi" w:eastAsia="Calibri" w:hAnsiTheme="minorHAnsi" w:cs="Calibri"/>
                <w:b/>
                <w:bCs/>
                <w:color w:val="auto"/>
                <w:spacing w:val="1"/>
                <w:position w:val="1"/>
                <w:lang w:eastAsia="en-US"/>
              </w:rPr>
              <w:t>c</w:t>
            </w:r>
            <w:r w:rsidRPr="00051EC4">
              <w:rPr>
                <w:rFonts w:asciiTheme="minorHAnsi" w:eastAsia="Calibri" w:hAnsiTheme="minorHAnsi" w:cs="Calibri"/>
                <w:b/>
                <w:bCs/>
                <w:color w:val="auto"/>
                <w:position w:val="1"/>
                <w:lang w:eastAsia="en-US"/>
              </w:rPr>
              <w:t>y</w:t>
            </w:r>
          </w:p>
        </w:tc>
        <w:tc>
          <w:tcPr>
            <w:tcW w:w="3703" w:type="dxa"/>
            <w:tcBorders>
              <w:top w:val="single" w:sz="8" w:space="0" w:color="000000"/>
              <w:left w:val="single" w:sz="8" w:space="0" w:color="000000"/>
              <w:bottom w:val="single" w:sz="8" w:space="0" w:color="000000"/>
              <w:right w:val="single" w:sz="8" w:space="0" w:color="000000"/>
            </w:tcBorders>
          </w:tcPr>
          <w:p w14:paraId="24675881" w14:textId="77777777" w:rsidR="0055735C" w:rsidRPr="00051EC4" w:rsidRDefault="0055735C" w:rsidP="00C97703">
            <w:pPr>
              <w:spacing w:after="0" w:line="267" w:lineRule="exact"/>
              <w:ind w:left="95" w:right="-20" w:firstLine="0"/>
              <w:rPr>
                <w:rFonts w:asciiTheme="minorHAnsi" w:eastAsia="Calibri" w:hAnsiTheme="minorHAnsi" w:cs="Calibri"/>
                <w:color w:val="auto"/>
                <w:lang w:eastAsia="en-US"/>
              </w:rPr>
            </w:pPr>
            <w:r w:rsidRPr="00051EC4">
              <w:rPr>
                <w:rFonts w:asciiTheme="minorHAnsi" w:eastAsia="Calibri" w:hAnsiTheme="minorHAnsi" w:cs="Calibri"/>
                <w:color w:val="auto"/>
                <w:lang w:eastAsia="en-US"/>
              </w:rPr>
              <w:t>Every year in September or every ½ term in a pandemic, subject to changes in statutory guidelines or legislation</w:t>
            </w:r>
          </w:p>
        </w:tc>
      </w:tr>
      <w:tr w:rsidR="0055735C" w:rsidRPr="00051EC4" w14:paraId="7D010569" w14:textId="77777777" w:rsidTr="00C97703">
        <w:trPr>
          <w:trHeight w:hRule="exact" w:val="423"/>
        </w:trPr>
        <w:tc>
          <w:tcPr>
            <w:tcW w:w="5071" w:type="dxa"/>
            <w:tcBorders>
              <w:top w:val="single" w:sz="8" w:space="0" w:color="000000"/>
              <w:left w:val="single" w:sz="8" w:space="0" w:color="000000"/>
              <w:bottom w:val="single" w:sz="8" w:space="0" w:color="000000"/>
              <w:right w:val="single" w:sz="8" w:space="0" w:color="000000"/>
            </w:tcBorders>
          </w:tcPr>
          <w:p w14:paraId="45754850" w14:textId="77777777" w:rsidR="0055735C" w:rsidRPr="00051EC4" w:rsidRDefault="0055735C" w:rsidP="00C97703">
            <w:pPr>
              <w:spacing w:after="0" w:line="240" w:lineRule="auto"/>
              <w:ind w:left="97" w:right="-20" w:firstLine="0"/>
              <w:rPr>
                <w:rFonts w:asciiTheme="minorHAnsi" w:eastAsia="Calibri" w:hAnsiTheme="minorHAnsi" w:cs="Calibri"/>
                <w:color w:val="auto"/>
                <w:lang w:eastAsia="en-US"/>
              </w:rPr>
            </w:pPr>
            <w:r w:rsidRPr="00051EC4">
              <w:rPr>
                <w:rFonts w:asciiTheme="minorHAnsi" w:eastAsia="Calibri" w:hAnsiTheme="minorHAnsi" w:cs="Calibri"/>
                <w:b/>
                <w:bCs/>
                <w:color w:val="auto"/>
                <w:lang w:eastAsia="en-US"/>
              </w:rPr>
              <w:t>P</w:t>
            </w:r>
            <w:r w:rsidRPr="00051EC4">
              <w:rPr>
                <w:rFonts w:asciiTheme="minorHAnsi" w:eastAsia="Calibri" w:hAnsiTheme="minorHAnsi" w:cs="Calibri"/>
                <w:b/>
                <w:bCs/>
                <w:color w:val="auto"/>
                <w:spacing w:val="-1"/>
                <w:lang w:eastAsia="en-US"/>
              </w:rPr>
              <w:t>o</w:t>
            </w:r>
            <w:r w:rsidRPr="00051EC4">
              <w:rPr>
                <w:rFonts w:asciiTheme="minorHAnsi" w:eastAsia="Calibri" w:hAnsiTheme="minorHAnsi" w:cs="Calibri"/>
                <w:b/>
                <w:bCs/>
                <w:color w:val="auto"/>
                <w:spacing w:val="1"/>
                <w:lang w:eastAsia="en-US"/>
              </w:rPr>
              <w:t>l</w:t>
            </w:r>
            <w:r w:rsidRPr="00051EC4">
              <w:rPr>
                <w:rFonts w:asciiTheme="minorHAnsi" w:eastAsia="Calibri" w:hAnsiTheme="minorHAnsi" w:cs="Calibri"/>
                <w:b/>
                <w:bCs/>
                <w:color w:val="auto"/>
                <w:spacing w:val="-1"/>
                <w:lang w:eastAsia="en-US"/>
              </w:rPr>
              <w:t>i</w:t>
            </w:r>
            <w:r w:rsidRPr="00051EC4">
              <w:rPr>
                <w:rFonts w:asciiTheme="minorHAnsi" w:eastAsia="Calibri" w:hAnsiTheme="minorHAnsi" w:cs="Calibri"/>
                <w:b/>
                <w:bCs/>
                <w:color w:val="auto"/>
                <w:spacing w:val="1"/>
                <w:lang w:eastAsia="en-US"/>
              </w:rPr>
              <w:t>c</w:t>
            </w:r>
            <w:r w:rsidRPr="00051EC4">
              <w:rPr>
                <w:rFonts w:asciiTheme="minorHAnsi" w:eastAsia="Calibri" w:hAnsiTheme="minorHAnsi" w:cs="Calibri"/>
                <w:b/>
                <w:bCs/>
                <w:color w:val="auto"/>
                <w:lang w:eastAsia="en-US"/>
              </w:rPr>
              <w:t>y</w:t>
            </w:r>
            <w:r w:rsidRPr="00051EC4">
              <w:rPr>
                <w:rFonts w:asciiTheme="minorHAnsi" w:eastAsia="Calibri" w:hAnsiTheme="minorHAnsi" w:cs="Calibri"/>
                <w:b/>
                <w:bCs/>
                <w:color w:val="auto"/>
                <w:spacing w:val="2"/>
                <w:lang w:eastAsia="en-US"/>
              </w:rPr>
              <w:t xml:space="preserve"> </w:t>
            </w:r>
            <w:r w:rsidRPr="00051EC4">
              <w:rPr>
                <w:rFonts w:asciiTheme="minorHAnsi" w:eastAsia="Calibri" w:hAnsiTheme="minorHAnsi" w:cs="Calibri"/>
                <w:b/>
                <w:bCs/>
                <w:color w:val="auto"/>
                <w:spacing w:val="-3"/>
                <w:lang w:eastAsia="en-US"/>
              </w:rPr>
              <w:t>F</w:t>
            </w:r>
            <w:r w:rsidRPr="00051EC4">
              <w:rPr>
                <w:rFonts w:asciiTheme="minorHAnsi" w:eastAsia="Calibri" w:hAnsiTheme="minorHAnsi" w:cs="Calibri"/>
                <w:b/>
                <w:bCs/>
                <w:color w:val="auto"/>
                <w:spacing w:val="1"/>
                <w:lang w:eastAsia="en-US"/>
              </w:rPr>
              <w:t>i</w:t>
            </w:r>
            <w:r w:rsidRPr="00051EC4">
              <w:rPr>
                <w:rFonts w:asciiTheme="minorHAnsi" w:eastAsia="Calibri" w:hAnsiTheme="minorHAnsi" w:cs="Calibri"/>
                <w:b/>
                <w:bCs/>
                <w:color w:val="auto"/>
                <w:spacing w:val="-2"/>
                <w:lang w:eastAsia="en-US"/>
              </w:rPr>
              <w:t>r</w:t>
            </w:r>
            <w:r w:rsidRPr="00051EC4">
              <w:rPr>
                <w:rFonts w:asciiTheme="minorHAnsi" w:eastAsia="Calibri" w:hAnsiTheme="minorHAnsi" w:cs="Calibri"/>
                <w:b/>
                <w:bCs/>
                <w:color w:val="auto"/>
                <w:spacing w:val="1"/>
                <w:lang w:eastAsia="en-US"/>
              </w:rPr>
              <w:t>s</w:t>
            </w:r>
            <w:r w:rsidRPr="00051EC4">
              <w:rPr>
                <w:rFonts w:asciiTheme="minorHAnsi" w:eastAsia="Calibri" w:hAnsiTheme="minorHAnsi" w:cs="Calibri"/>
                <w:b/>
                <w:bCs/>
                <w:color w:val="auto"/>
                <w:lang w:eastAsia="en-US"/>
              </w:rPr>
              <w:t>t</w:t>
            </w:r>
            <w:r w:rsidRPr="00051EC4">
              <w:rPr>
                <w:rFonts w:asciiTheme="minorHAnsi" w:eastAsia="Calibri" w:hAnsiTheme="minorHAnsi" w:cs="Calibri"/>
                <w:b/>
                <w:bCs/>
                <w:color w:val="auto"/>
                <w:spacing w:val="-2"/>
                <w:lang w:eastAsia="en-US"/>
              </w:rPr>
              <w:t xml:space="preserve"> </w:t>
            </w:r>
            <w:r w:rsidRPr="00051EC4">
              <w:rPr>
                <w:rFonts w:asciiTheme="minorHAnsi" w:eastAsia="Calibri" w:hAnsiTheme="minorHAnsi" w:cs="Calibri"/>
                <w:b/>
                <w:bCs/>
                <w:color w:val="auto"/>
                <w:spacing w:val="1"/>
                <w:lang w:eastAsia="en-US"/>
              </w:rPr>
              <w:t>I</w:t>
            </w:r>
            <w:r w:rsidRPr="00051EC4">
              <w:rPr>
                <w:rFonts w:asciiTheme="minorHAnsi" w:eastAsia="Calibri" w:hAnsiTheme="minorHAnsi" w:cs="Calibri"/>
                <w:b/>
                <w:bCs/>
                <w:color w:val="auto"/>
                <w:spacing w:val="-2"/>
                <w:lang w:eastAsia="en-US"/>
              </w:rPr>
              <w:t>s</w:t>
            </w:r>
            <w:r w:rsidRPr="00051EC4">
              <w:rPr>
                <w:rFonts w:asciiTheme="minorHAnsi" w:eastAsia="Calibri" w:hAnsiTheme="minorHAnsi" w:cs="Calibri"/>
                <w:b/>
                <w:bCs/>
                <w:color w:val="auto"/>
                <w:spacing w:val="1"/>
                <w:lang w:eastAsia="en-US"/>
              </w:rPr>
              <w:t>s</w:t>
            </w:r>
            <w:r w:rsidRPr="00051EC4">
              <w:rPr>
                <w:rFonts w:asciiTheme="minorHAnsi" w:eastAsia="Calibri" w:hAnsiTheme="minorHAnsi" w:cs="Calibri"/>
                <w:b/>
                <w:bCs/>
                <w:color w:val="auto"/>
                <w:spacing w:val="-1"/>
                <w:lang w:eastAsia="en-US"/>
              </w:rPr>
              <w:t>ue</w:t>
            </w:r>
            <w:r w:rsidRPr="00051EC4">
              <w:rPr>
                <w:rFonts w:asciiTheme="minorHAnsi" w:eastAsia="Calibri" w:hAnsiTheme="minorHAnsi" w:cs="Calibri"/>
                <w:b/>
                <w:bCs/>
                <w:color w:val="auto"/>
                <w:lang w:eastAsia="en-US"/>
              </w:rPr>
              <w:t>d</w:t>
            </w:r>
          </w:p>
        </w:tc>
        <w:tc>
          <w:tcPr>
            <w:tcW w:w="3703" w:type="dxa"/>
            <w:tcBorders>
              <w:top w:val="single" w:sz="8" w:space="0" w:color="000000"/>
              <w:left w:val="single" w:sz="8" w:space="0" w:color="000000"/>
              <w:bottom w:val="single" w:sz="8" w:space="0" w:color="000000"/>
              <w:right w:val="single" w:sz="8" w:space="0" w:color="000000"/>
            </w:tcBorders>
          </w:tcPr>
          <w:p w14:paraId="3F641186" w14:textId="2AEC7D3E" w:rsidR="0055735C" w:rsidRPr="00051EC4" w:rsidRDefault="0055735C" w:rsidP="00C97703">
            <w:pPr>
              <w:spacing w:after="0" w:line="240" w:lineRule="auto"/>
              <w:ind w:left="95" w:right="-20" w:firstLine="0"/>
              <w:rPr>
                <w:rFonts w:asciiTheme="minorHAnsi" w:eastAsia="Calibri" w:hAnsiTheme="minorHAnsi" w:cs="Calibri"/>
                <w:color w:val="auto"/>
                <w:lang w:eastAsia="en-US"/>
              </w:rPr>
            </w:pPr>
            <w:r>
              <w:rPr>
                <w:rFonts w:asciiTheme="minorHAnsi" w:eastAsia="Calibri" w:hAnsiTheme="minorHAnsi" w:cs="Calibri"/>
                <w:color w:val="auto"/>
                <w:lang w:eastAsia="en-US"/>
              </w:rPr>
              <w:t>July 201</w:t>
            </w:r>
            <w:r w:rsidR="00134C6B">
              <w:rPr>
                <w:rFonts w:asciiTheme="minorHAnsi" w:eastAsia="Calibri" w:hAnsiTheme="minorHAnsi" w:cs="Calibri"/>
                <w:color w:val="auto"/>
                <w:lang w:eastAsia="en-US"/>
              </w:rPr>
              <w:t>6</w:t>
            </w:r>
          </w:p>
        </w:tc>
      </w:tr>
      <w:tr w:rsidR="0055735C" w:rsidRPr="00051EC4" w14:paraId="42642141" w14:textId="77777777" w:rsidTr="00C97703">
        <w:trPr>
          <w:trHeight w:hRule="exact" w:val="430"/>
        </w:trPr>
        <w:tc>
          <w:tcPr>
            <w:tcW w:w="5071" w:type="dxa"/>
            <w:tcBorders>
              <w:top w:val="single" w:sz="8" w:space="0" w:color="000000"/>
              <w:left w:val="single" w:sz="8" w:space="0" w:color="000000"/>
              <w:bottom w:val="single" w:sz="8" w:space="0" w:color="000000"/>
              <w:right w:val="single" w:sz="8" w:space="0" w:color="000000"/>
            </w:tcBorders>
          </w:tcPr>
          <w:p w14:paraId="2B399524" w14:textId="77777777" w:rsidR="0055735C" w:rsidRPr="00051EC4" w:rsidRDefault="0055735C" w:rsidP="00C97703">
            <w:pPr>
              <w:spacing w:after="0" w:line="267" w:lineRule="exact"/>
              <w:ind w:left="97" w:right="-20" w:firstLine="0"/>
              <w:rPr>
                <w:rFonts w:asciiTheme="minorHAnsi" w:eastAsia="Calibri" w:hAnsiTheme="minorHAnsi" w:cs="Calibri"/>
                <w:color w:val="auto"/>
                <w:lang w:eastAsia="en-US"/>
              </w:rPr>
            </w:pPr>
            <w:r w:rsidRPr="00051EC4">
              <w:rPr>
                <w:rFonts w:asciiTheme="minorHAnsi" w:eastAsia="Calibri" w:hAnsiTheme="minorHAnsi" w:cs="Calibri"/>
                <w:b/>
                <w:bCs/>
                <w:color w:val="auto"/>
                <w:position w:val="1"/>
                <w:lang w:eastAsia="en-US"/>
              </w:rPr>
              <w:t>L</w:t>
            </w:r>
            <w:r w:rsidRPr="00051EC4">
              <w:rPr>
                <w:rFonts w:asciiTheme="minorHAnsi" w:eastAsia="Calibri" w:hAnsiTheme="minorHAnsi" w:cs="Calibri"/>
                <w:b/>
                <w:bCs/>
                <w:color w:val="auto"/>
                <w:spacing w:val="-1"/>
                <w:position w:val="1"/>
                <w:lang w:eastAsia="en-US"/>
              </w:rPr>
              <w:t>a</w:t>
            </w:r>
            <w:r w:rsidRPr="00051EC4">
              <w:rPr>
                <w:rFonts w:asciiTheme="minorHAnsi" w:eastAsia="Calibri" w:hAnsiTheme="minorHAnsi" w:cs="Calibri"/>
                <w:b/>
                <w:bCs/>
                <w:color w:val="auto"/>
                <w:spacing w:val="1"/>
                <w:position w:val="1"/>
                <w:lang w:eastAsia="en-US"/>
              </w:rPr>
              <w:t>s</w:t>
            </w:r>
            <w:r w:rsidRPr="00051EC4">
              <w:rPr>
                <w:rFonts w:asciiTheme="minorHAnsi" w:eastAsia="Calibri" w:hAnsiTheme="minorHAnsi" w:cs="Calibri"/>
                <w:b/>
                <w:bCs/>
                <w:color w:val="auto"/>
                <w:position w:val="1"/>
                <w:lang w:eastAsia="en-US"/>
              </w:rPr>
              <w:t>t</w:t>
            </w:r>
            <w:r w:rsidRPr="00051EC4">
              <w:rPr>
                <w:rFonts w:asciiTheme="minorHAnsi" w:eastAsia="Calibri" w:hAnsiTheme="minorHAnsi" w:cs="Calibri"/>
                <w:b/>
                <w:bCs/>
                <w:color w:val="auto"/>
                <w:spacing w:val="1"/>
                <w:position w:val="1"/>
                <w:lang w:eastAsia="en-US"/>
              </w:rPr>
              <w:t xml:space="preserve"> </w:t>
            </w:r>
            <w:r w:rsidRPr="00051EC4">
              <w:rPr>
                <w:rFonts w:asciiTheme="minorHAnsi" w:eastAsia="Calibri" w:hAnsiTheme="minorHAnsi" w:cs="Calibri"/>
                <w:b/>
                <w:bCs/>
                <w:color w:val="auto"/>
                <w:position w:val="1"/>
                <w:lang w:eastAsia="en-US"/>
              </w:rPr>
              <w:t>R</w:t>
            </w:r>
            <w:r w:rsidRPr="00051EC4">
              <w:rPr>
                <w:rFonts w:asciiTheme="minorHAnsi" w:eastAsia="Calibri" w:hAnsiTheme="minorHAnsi" w:cs="Calibri"/>
                <w:b/>
                <w:bCs/>
                <w:color w:val="auto"/>
                <w:spacing w:val="-3"/>
                <w:position w:val="1"/>
                <w:lang w:eastAsia="en-US"/>
              </w:rPr>
              <w:t>e</w:t>
            </w:r>
            <w:r w:rsidRPr="00051EC4">
              <w:rPr>
                <w:rFonts w:asciiTheme="minorHAnsi" w:eastAsia="Calibri" w:hAnsiTheme="minorHAnsi" w:cs="Calibri"/>
                <w:b/>
                <w:bCs/>
                <w:color w:val="auto"/>
                <w:spacing w:val="1"/>
                <w:position w:val="1"/>
                <w:lang w:eastAsia="en-US"/>
              </w:rPr>
              <w:t>vi</w:t>
            </w:r>
            <w:r w:rsidRPr="00051EC4">
              <w:rPr>
                <w:rFonts w:asciiTheme="minorHAnsi" w:eastAsia="Calibri" w:hAnsiTheme="minorHAnsi" w:cs="Calibri"/>
                <w:b/>
                <w:bCs/>
                <w:color w:val="auto"/>
                <w:spacing w:val="-3"/>
                <w:position w:val="1"/>
                <w:lang w:eastAsia="en-US"/>
              </w:rPr>
              <w:t>e</w:t>
            </w:r>
            <w:r w:rsidRPr="00051EC4">
              <w:rPr>
                <w:rFonts w:asciiTheme="minorHAnsi" w:eastAsia="Calibri" w:hAnsiTheme="minorHAnsi" w:cs="Calibri"/>
                <w:b/>
                <w:bCs/>
                <w:color w:val="auto"/>
                <w:spacing w:val="1"/>
                <w:position w:val="1"/>
                <w:lang w:eastAsia="en-US"/>
              </w:rPr>
              <w:t>w</w:t>
            </w:r>
            <w:r w:rsidRPr="00051EC4">
              <w:rPr>
                <w:rFonts w:asciiTheme="minorHAnsi" w:eastAsia="Calibri" w:hAnsiTheme="minorHAnsi" w:cs="Calibri"/>
                <w:b/>
                <w:bCs/>
                <w:color w:val="auto"/>
                <w:spacing w:val="-1"/>
                <w:position w:val="1"/>
                <w:lang w:eastAsia="en-US"/>
              </w:rPr>
              <w:t>e</w:t>
            </w:r>
            <w:r w:rsidRPr="00051EC4">
              <w:rPr>
                <w:rFonts w:asciiTheme="minorHAnsi" w:eastAsia="Calibri" w:hAnsiTheme="minorHAnsi" w:cs="Calibri"/>
                <w:b/>
                <w:bCs/>
                <w:color w:val="auto"/>
                <w:position w:val="1"/>
                <w:lang w:eastAsia="en-US"/>
              </w:rPr>
              <w:t>d</w:t>
            </w:r>
          </w:p>
        </w:tc>
        <w:tc>
          <w:tcPr>
            <w:tcW w:w="3703" w:type="dxa"/>
            <w:tcBorders>
              <w:top w:val="single" w:sz="8" w:space="0" w:color="000000"/>
              <w:left w:val="single" w:sz="8" w:space="0" w:color="000000"/>
              <w:bottom w:val="single" w:sz="8" w:space="0" w:color="000000"/>
              <w:right w:val="single" w:sz="8" w:space="0" w:color="000000"/>
            </w:tcBorders>
          </w:tcPr>
          <w:p w14:paraId="5B1B53A1" w14:textId="08C398B1" w:rsidR="0055735C" w:rsidRPr="00051EC4" w:rsidRDefault="0055735C" w:rsidP="00C97703">
            <w:pPr>
              <w:spacing w:after="40" w:line="240" w:lineRule="auto"/>
              <w:ind w:left="0" w:firstLine="0"/>
              <w:rPr>
                <w:rFonts w:asciiTheme="minorHAnsi" w:eastAsiaTheme="minorHAnsi" w:hAnsiTheme="minorHAnsi" w:cstheme="minorBidi"/>
                <w:color w:val="auto"/>
                <w:lang w:eastAsia="en-US"/>
              </w:rPr>
            </w:pPr>
            <w:r w:rsidRPr="00051EC4">
              <w:rPr>
                <w:rFonts w:asciiTheme="minorHAnsi" w:eastAsiaTheme="minorHAnsi" w:hAnsiTheme="minorHAnsi" w:cstheme="minorBidi"/>
                <w:color w:val="auto"/>
                <w:lang w:eastAsia="en-US"/>
              </w:rPr>
              <w:t xml:space="preserve">  September 202</w:t>
            </w:r>
            <w:r w:rsidR="000142AD">
              <w:rPr>
                <w:rFonts w:asciiTheme="minorHAnsi" w:eastAsiaTheme="minorHAnsi" w:hAnsiTheme="minorHAnsi" w:cstheme="minorBidi"/>
                <w:color w:val="auto"/>
                <w:lang w:eastAsia="en-US"/>
              </w:rPr>
              <w:t>6</w:t>
            </w:r>
          </w:p>
        </w:tc>
      </w:tr>
      <w:tr w:rsidR="0055735C" w:rsidRPr="00051EC4" w14:paraId="411B320A" w14:textId="77777777" w:rsidTr="00C97703">
        <w:trPr>
          <w:trHeight w:hRule="exact" w:val="421"/>
        </w:trPr>
        <w:tc>
          <w:tcPr>
            <w:tcW w:w="5071" w:type="dxa"/>
            <w:tcBorders>
              <w:top w:val="single" w:sz="8" w:space="0" w:color="000000"/>
              <w:left w:val="single" w:sz="8" w:space="0" w:color="000000"/>
              <w:bottom w:val="single" w:sz="8" w:space="0" w:color="000000"/>
              <w:right w:val="single" w:sz="8" w:space="0" w:color="000000"/>
            </w:tcBorders>
          </w:tcPr>
          <w:p w14:paraId="165C8552" w14:textId="496D6033" w:rsidR="0055735C" w:rsidRPr="00051EC4" w:rsidRDefault="0055735C" w:rsidP="00C97703">
            <w:pPr>
              <w:spacing w:after="0" w:line="267" w:lineRule="exact"/>
              <w:ind w:left="97" w:right="-20" w:firstLine="0"/>
              <w:rPr>
                <w:rFonts w:asciiTheme="minorHAnsi" w:eastAsia="Calibri" w:hAnsiTheme="minorHAnsi" w:cs="Calibri"/>
                <w:color w:val="auto"/>
                <w:lang w:eastAsia="en-US"/>
              </w:rPr>
            </w:pPr>
            <w:r w:rsidRPr="00051EC4">
              <w:rPr>
                <w:rFonts w:asciiTheme="minorHAnsi" w:eastAsia="Calibri" w:hAnsiTheme="minorHAnsi" w:cs="Calibri"/>
                <w:b/>
                <w:bCs/>
                <w:color w:val="auto"/>
                <w:spacing w:val="1"/>
                <w:position w:val="1"/>
                <w:lang w:eastAsia="en-US"/>
              </w:rPr>
              <w:t>Approved</w:t>
            </w:r>
            <w:r w:rsidRPr="00051EC4">
              <w:rPr>
                <w:rFonts w:asciiTheme="minorHAnsi" w:eastAsia="Calibri" w:hAnsiTheme="minorHAnsi" w:cs="Calibri"/>
                <w:b/>
                <w:bCs/>
                <w:color w:val="auto"/>
                <w:position w:val="1"/>
                <w:lang w:eastAsia="en-US"/>
              </w:rPr>
              <w:t xml:space="preserve"> </w:t>
            </w:r>
            <w:r w:rsidRPr="00051EC4">
              <w:rPr>
                <w:rFonts w:asciiTheme="minorHAnsi" w:eastAsia="Calibri" w:hAnsiTheme="minorHAnsi" w:cs="Calibri"/>
                <w:b/>
                <w:bCs/>
                <w:color w:val="auto"/>
                <w:spacing w:val="-3"/>
                <w:position w:val="1"/>
                <w:lang w:eastAsia="en-US"/>
              </w:rPr>
              <w:t>b</w:t>
            </w:r>
            <w:r w:rsidRPr="00051EC4">
              <w:rPr>
                <w:rFonts w:asciiTheme="minorHAnsi" w:eastAsia="Calibri" w:hAnsiTheme="minorHAnsi" w:cs="Calibri"/>
                <w:b/>
                <w:bCs/>
                <w:color w:val="auto"/>
                <w:position w:val="1"/>
                <w:lang w:eastAsia="en-US"/>
              </w:rPr>
              <w:t>y</w:t>
            </w:r>
            <w:r w:rsidRPr="00051EC4">
              <w:rPr>
                <w:rFonts w:asciiTheme="minorHAnsi" w:eastAsia="Calibri" w:hAnsiTheme="minorHAnsi" w:cs="Calibri"/>
                <w:b/>
                <w:bCs/>
                <w:color w:val="auto"/>
                <w:spacing w:val="2"/>
                <w:position w:val="1"/>
                <w:lang w:eastAsia="en-US"/>
              </w:rPr>
              <w:t xml:space="preserve"> </w:t>
            </w:r>
            <w:r w:rsidR="00821548" w:rsidRPr="00821548">
              <w:rPr>
                <w:rFonts w:asciiTheme="minorHAnsi" w:eastAsia="Calibri" w:hAnsiTheme="minorHAnsi" w:cs="Calibri"/>
                <w:b/>
                <w:bCs/>
                <w:color w:val="auto"/>
                <w:spacing w:val="-2"/>
                <w:position w:val="1"/>
                <w:lang w:eastAsia="en-US"/>
              </w:rPr>
              <w:t xml:space="preserve">Head of School C. Tranter   </w:t>
            </w:r>
          </w:p>
        </w:tc>
        <w:tc>
          <w:tcPr>
            <w:tcW w:w="3703" w:type="dxa"/>
            <w:tcBorders>
              <w:top w:val="single" w:sz="8" w:space="0" w:color="000000"/>
              <w:left w:val="single" w:sz="8" w:space="0" w:color="000000"/>
              <w:bottom w:val="single" w:sz="8" w:space="0" w:color="000000"/>
              <w:right w:val="single" w:sz="8" w:space="0" w:color="000000"/>
            </w:tcBorders>
          </w:tcPr>
          <w:p w14:paraId="767351EF" w14:textId="7A9F5CFD" w:rsidR="0055735C" w:rsidRPr="00051EC4" w:rsidRDefault="0055735C" w:rsidP="00C97703">
            <w:pPr>
              <w:spacing w:after="40" w:line="240" w:lineRule="auto"/>
              <w:ind w:left="0" w:firstLine="0"/>
              <w:rPr>
                <w:rFonts w:asciiTheme="minorHAnsi" w:eastAsiaTheme="minorHAnsi" w:hAnsiTheme="minorHAnsi" w:cstheme="minorBidi"/>
                <w:color w:val="auto"/>
                <w:lang w:eastAsia="en-US"/>
              </w:rPr>
            </w:pPr>
            <w:r w:rsidRPr="00051EC4">
              <w:rPr>
                <w:rFonts w:asciiTheme="minorHAnsi" w:eastAsiaTheme="minorHAnsi" w:hAnsiTheme="minorHAnsi" w:cstheme="minorBidi"/>
                <w:color w:val="auto"/>
                <w:lang w:eastAsia="en-US"/>
              </w:rPr>
              <w:t xml:space="preserve">  </w:t>
            </w:r>
            <w:r w:rsidR="00134C6B">
              <w:rPr>
                <w:rFonts w:asciiTheme="minorHAnsi" w:eastAsiaTheme="minorHAnsi" w:hAnsiTheme="minorHAnsi" w:cstheme="minorBidi"/>
                <w:color w:val="auto"/>
                <w:lang w:eastAsia="en-US"/>
              </w:rPr>
              <w:t>September 202</w:t>
            </w:r>
            <w:r w:rsidR="000142AD">
              <w:rPr>
                <w:rFonts w:asciiTheme="minorHAnsi" w:eastAsiaTheme="minorHAnsi" w:hAnsiTheme="minorHAnsi" w:cstheme="minorBidi"/>
                <w:color w:val="auto"/>
                <w:lang w:eastAsia="en-US"/>
              </w:rPr>
              <w:t>6</w:t>
            </w:r>
          </w:p>
        </w:tc>
      </w:tr>
      <w:tr w:rsidR="0055735C" w:rsidRPr="00051EC4" w14:paraId="36843330" w14:textId="77777777" w:rsidTr="00C97703">
        <w:trPr>
          <w:trHeight w:hRule="exact" w:val="565"/>
        </w:trPr>
        <w:tc>
          <w:tcPr>
            <w:tcW w:w="5071" w:type="dxa"/>
            <w:tcBorders>
              <w:top w:val="single" w:sz="8" w:space="0" w:color="000000"/>
              <w:left w:val="single" w:sz="8" w:space="0" w:color="000000"/>
              <w:bottom w:val="single" w:sz="8" w:space="0" w:color="000000"/>
              <w:right w:val="single" w:sz="8" w:space="0" w:color="000000"/>
            </w:tcBorders>
          </w:tcPr>
          <w:p w14:paraId="4B5B78FB" w14:textId="77777777" w:rsidR="0055735C" w:rsidRPr="00051EC4" w:rsidRDefault="0055735C" w:rsidP="00C97703">
            <w:pPr>
              <w:spacing w:after="0" w:line="267" w:lineRule="exact"/>
              <w:ind w:left="97" w:right="-20" w:firstLine="0"/>
              <w:rPr>
                <w:rFonts w:asciiTheme="minorHAnsi" w:eastAsia="Calibri" w:hAnsiTheme="minorHAnsi" w:cs="Calibri"/>
                <w:color w:val="auto"/>
                <w:lang w:eastAsia="en-US"/>
              </w:rPr>
            </w:pPr>
            <w:r w:rsidRPr="00051EC4">
              <w:rPr>
                <w:rFonts w:asciiTheme="minorHAnsi" w:eastAsia="Calibri" w:hAnsiTheme="minorHAnsi" w:cs="Calibri"/>
                <w:b/>
                <w:bCs/>
                <w:color w:val="auto"/>
                <w:spacing w:val="1"/>
                <w:position w:val="1"/>
                <w:lang w:eastAsia="en-US"/>
              </w:rPr>
              <w:t>T</w:t>
            </w:r>
            <w:r w:rsidRPr="00051EC4">
              <w:rPr>
                <w:rFonts w:asciiTheme="minorHAnsi" w:eastAsia="Calibri" w:hAnsiTheme="minorHAnsi" w:cs="Calibri"/>
                <w:b/>
                <w:bCs/>
                <w:color w:val="auto"/>
                <w:spacing w:val="-1"/>
                <w:position w:val="1"/>
                <w:lang w:eastAsia="en-US"/>
              </w:rPr>
              <w:t>h</w:t>
            </w:r>
            <w:r w:rsidRPr="00051EC4">
              <w:rPr>
                <w:rFonts w:asciiTheme="minorHAnsi" w:eastAsia="Calibri" w:hAnsiTheme="minorHAnsi" w:cs="Calibri"/>
                <w:b/>
                <w:bCs/>
                <w:color w:val="auto"/>
                <w:spacing w:val="1"/>
                <w:position w:val="1"/>
                <w:lang w:eastAsia="en-US"/>
              </w:rPr>
              <w:t>i</w:t>
            </w:r>
            <w:r w:rsidRPr="00051EC4">
              <w:rPr>
                <w:rFonts w:asciiTheme="minorHAnsi" w:eastAsia="Calibri" w:hAnsiTheme="minorHAnsi" w:cs="Calibri"/>
                <w:b/>
                <w:bCs/>
                <w:color w:val="auto"/>
                <w:position w:val="1"/>
                <w:lang w:eastAsia="en-US"/>
              </w:rPr>
              <w:t>s</w:t>
            </w:r>
            <w:r w:rsidRPr="00051EC4">
              <w:rPr>
                <w:rFonts w:asciiTheme="minorHAnsi" w:eastAsia="Calibri" w:hAnsiTheme="minorHAnsi" w:cs="Calibri"/>
                <w:b/>
                <w:bCs/>
                <w:color w:val="auto"/>
                <w:spacing w:val="-1"/>
                <w:position w:val="1"/>
                <w:lang w:eastAsia="en-US"/>
              </w:rPr>
              <w:t xml:space="preserve"> Po</w:t>
            </w:r>
            <w:r w:rsidRPr="00051EC4">
              <w:rPr>
                <w:rFonts w:asciiTheme="minorHAnsi" w:eastAsia="Calibri" w:hAnsiTheme="minorHAnsi" w:cs="Calibri"/>
                <w:b/>
                <w:bCs/>
                <w:color w:val="auto"/>
                <w:spacing w:val="1"/>
                <w:position w:val="1"/>
                <w:lang w:eastAsia="en-US"/>
              </w:rPr>
              <w:t>l</w:t>
            </w:r>
            <w:r w:rsidRPr="00051EC4">
              <w:rPr>
                <w:rFonts w:asciiTheme="minorHAnsi" w:eastAsia="Calibri" w:hAnsiTheme="minorHAnsi" w:cs="Calibri"/>
                <w:b/>
                <w:bCs/>
                <w:color w:val="auto"/>
                <w:spacing w:val="-1"/>
                <w:position w:val="1"/>
                <w:lang w:eastAsia="en-US"/>
              </w:rPr>
              <w:t>i</w:t>
            </w:r>
            <w:r w:rsidRPr="00051EC4">
              <w:rPr>
                <w:rFonts w:asciiTheme="minorHAnsi" w:eastAsia="Calibri" w:hAnsiTheme="minorHAnsi" w:cs="Calibri"/>
                <w:b/>
                <w:bCs/>
                <w:color w:val="auto"/>
                <w:spacing w:val="1"/>
                <w:position w:val="1"/>
                <w:lang w:eastAsia="en-US"/>
              </w:rPr>
              <w:t>c</w:t>
            </w:r>
            <w:r w:rsidRPr="00051EC4">
              <w:rPr>
                <w:rFonts w:asciiTheme="minorHAnsi" w:eastAsia="Calibri" w:hAnsiTheme="minorHAnsi" w:cs="Calibri"/>
                <w:b/>
                <w:bCs/>
                <w:color w:val="auto"/>
                <w:position w:val="1"/>
                <w:lang w:eastAsia="en-US"/>
              </w:rPr>
              <w:t>y</w:t>
            </w:r>
            <w:r w:rsidRPr="00051EC4">
              <w:rPr>
                <w:rFonts w:asciiTheme="minorHAnsi" w:eastAsia="Calibri" w:hAnsiTheme="minorHAnsi" w:cs="Calibri"/>
                <w:b/>
                <w:bCs/>
                <w:color w:val="auto"/>
                <w:spacing w:val="-1"/>
                <w:position w:val="1"/>
                <w:lang w:eastAsia="en-US"/>
              </w:rPr>
              <w:t xml:space="preserve"> i</w:t>
            </w:r>
            <w:r w:rsidRPr="00051EC4">
              <w:rPr>
                <w:rFonts w:asciiTheme="minorHAnsi" w:eastAsia="Calibri" w:hAnsiTheme="minorHAnsi" w:cs="Calibri"/>
                <w:b/>
                <w:bCs/>
                <w:color w:val="auto"/>
                <w:position w:val="1"/>
                <w:lang w:eastAsia="en-US"/>
              </w:rPr>
              <w:t>s</w:t>
            </w:r>
            <w:r w:rsidRPr="00051EC4">
              <w:rPr>
                <w:rFonts w:asciiTheme="minorHAnsi" w:eastAsia="Calibri" w:hAnsiTheme="minorHAnsi" w:cs="Calibri"/>
                <w:b/>
                <w:bCs/>
                <w:color w:val="auto"/>
                <w:spacing w:val="1"/>
                <w:position w:val="1"/>
                <w:lang w:eastAsia="en-US"/>
              </w:rPr>
              <w:t xml:space="preserve"> c</w:t>
            </w:r>
            <w:r w:rsidRPr="00051EC4">
              <w:rPr>
                <w:rFonts w:asciiTheme="minorHAnsi" w:eastAsia="Calibri" w:hAnsiTheme="minorHAnsi" w:cs="Calibri"/>
                <w:b/>
                <w:bCs/>
                <w:color w:val="auto"/>
                <w:spacing w:val="-3"/>
                <w:position w:val="1"/>
                <w:lang w:eastAsia="en-US"/>
              </w:rPr>
              <w:t>o</w:t>
            </w:r>
            <w:r w:rsidRPr="00051EC4">
              <w:rPr>
                <w:rFonts w:asciiTheme="minorHAnsi" w:eastAsia="Calibri" w:hAnsiTheme="minorHAnsi" w:cs="Calibri"/>
                <w:b/>
                <w:bCs/>
                <w:color w:val="auto"/>
                <w:position w:val="1"/>
                <w:lang w:eastAsia="en-US"/>
              </w:rPr>
              <w:t>mm</w:t>
            </w:r>
            <w:r w:rsidRPr="00051EC4">
              <w:rPr>
                <w:rFonts w:asciiTheme="minorHAnsi" w:eastAsia="Calibri" w:hAnsiTheme="minorHAnsi" w:cs="Calibri"/>
                <w:b/>
                <w:bCs/>
                <w:color w:val="auto"/>
                <w:spacing w:val="-1"/>
                <w:position w:val="1"/>
                <w:lang w:eastAsia="en-US"/>
              </w:rPr>
              <w:t>uni</w:t>
            </w:r>
            <w:r w:rsidRPr="00051EC4">
              <w:rPr>
                <w:rFonts w:asciiTheme="minorHAnsi" w:eastAsia="Calibri" w:hAnsiTheme="minorHAnsi" w:cs="Calibri"/>
                <w:b/>
                <w:bCs/>
                <w:color w:val="auto"/>
                <w:spacing w:val="1"/>
                <w:position w:val="1"/>
                <w:lang w:eastAsia="en-US"/>
              </w:rPr>
              <w:t>c</w:t>
            </w:r>
            <w:r w:rsidRPr="00051EC4">
              <w:rPr>
                <w:rFonts w:asciiTheme="minorHAnsi" w:eastAsia="Calibri" w:hAnsiTheme="minorHAnsi" w:cs="Calibri"/>
                <w:b/>
                <w:bCs/>
                <w:color w:val="auto"/>
                <w:spacing w:val="-1"/>
                <w:position w:val="1"/>
                <w:lang w:eastAsia="en-US"/>
              </w:rPr>
              <w:t>a</w:t>
            </w:r>
            <w:r w:rsidRPr="00051EC4">
              <w:rPr>
                <w:rFonts w:asciiTheme="minorHAnsi" w:eastAsia="Calibri" w:hAnsiTheme="minorHAnsi" w:cs="Calibri"/>
                <w:b/>
                <w:bCs/>
                <w:color w:val="auto"/>
                <w:position w:val="1"/>
                <w:lang w:eastAsia="en-US"/>
              </w:rPr>
              <w:t>t</w:t>
            </w:r>
            <w:r w:rsidRPr="00051EC4">
              <w:rPr>
                <w:rFonts w:asciiTheme="minorHAnsi" w:eastAsia="Calibri" w:hAnsiTheme="minorHAnsi" w:cs="Calibri"/>
                <w:b/>
                <w:bCs/>
                <w:color w:val="auto"/>
                <w:spacing w:val="-3"/>
                <w:position w:val="1"/>
                <w:lang w:eastAsia="en-US"/>
              </w:rPr>
              <w:t>e</w:t>
            </w:r>
            <w:r w:rsidRPr="00051EC4">
              <w:rPr>
                <w:rFonts w:asciiTheme="minorHAnsi" w:eastAsia="Calibri" w:hAnsiTheme="minorHAnsi" w:cs="Calibri"/>
                <w:b/>
                <w:bCs/>
                <w:color w:val="auto"/>
                <w:position w:val="1"/>
                <w:lang w:eastAsia="en-US"/>
              </w:rPr>
              <w:t xml:space="preserve">d </w:t>
            </w:r>
            <w:r w:rsidRPr="00051EC4">
              <w:rPr>
                <w:rFonts w:asciiTheme="minorHAnsi" w:eastAsia="Calibri" w:hAnsiTheme="minorHAnsi" w:cs="Calibri"/>
                <w:b/>
                <w:bCs/>
                <w:color w:val="auto"/>
                <w:spacing w:val="-1"/>
                <w:position w:val="1"/>
                <w:lang w:eastAsia="en-US"/>
              </w:rPr>
              <w:t>b</w:t>
            </w:r>
            <w:r w:rsidRPr="00051EC4">
              <w:rPr>
                <w:rFonts w:asciiTheme="minorHAnsi" w:eastAsia="Calibri" w:hAnsiTheme="minorHAnsi" w:cs="Calibri"/>
                <w:b/>
                <w:bCs/>
                <w:color w:val="auto"/>
                <w:position w:val="1"/>
                <w:lang w:eastAsia="en-US"/>
              </w:rPr>
              <w:t>y</w:t>
            </w:r>
            <w:r w:rsidRPr="00051EC4">
              <w:rPr>
                <w:rFonts w:asciiTheme="minorHAnsi" w:eastAsia="Calibri" w:hAnsiTheme="minorHAnsi" w:cs="Calibri"/>
                <w:b/>
                <w:bCs/>
                <w:color w:val="auto"/>
                <w:spacing w:val="2"/>
                <w:position w:val="1"/>
                <w:lang w:eastAsia="en-US"/>
              </w:rPr>
              <w:t xml:space="preserve"> </w:t>
            </w:r>
            <w:r w:rsidRPr="00051EC4">
              <w:rPr>
                <w:rFonts w:asciiTheme="minorHAnsi" w:eastAsia="Calibri" w:hAnsiTheme="minorHAnsi" w:cs="Calibri"/>
                <w:b/>
                <w:bCs/>
                <w:color w:val="auto"/>
                <w:position w:val="1"/>
                <w:lang w:eastAsia="en-US"/>
              </w:rPr>
              <w:t>t</w:t>
            </w:r>
            <w:r w:rsidRPr="00051EC4">
              <w:rPr>
                <w:rFonts w:asciiTheme="minorHAnsi" w:eastAsia="Calibri" w:hAnsiTheme="minorHAnsi" w:cs="Calibri"/>
                <w:b/>
                <w:bCs/>
                <w:color w:val="auto"/>
                <w:spacing w:val="-1"/>
                <w:position w:val="1"/>
                <w:lang w:eastAsia="en-US"/>
              </w:rPr>
              <w:t>h</w:t>
            </w:r>
            <w:r w:rsidRPr="00051EC4">
              <w:rPr>
                <w:rFonts w:asciiTheme="minorHAnsi" w:eastAsia="Calibri" w:hAnsiTheme="minorHAnsi" w:cs="Calibri"/>
                <w:b/>
                <w:bCs/>
                <w:color w:val="auto"/>
                <w:position w:val="1"/>
                <w:lang w:eastAsia="en-US"/>
              </w:rPr>
              <w:t>e f</w:t>
            </w:r>
            <w:r w:rsidRPr="00051EC4">
              <w:rPr>
                <w:rFonts w:asciiTheme="minorHAnsi" w:eastAsia="Calibri" w:hAnsiTheme="minorHAnsi" w:cs="Calibri"/>
                <w:b/>
                <w:bCs/>
                <w:color w:val="auto"/>
                <w:spacing w:val="-1"/>
                <w:position w:val="1"/>
                <w:lang w:eastAsia="en-US"/>
              </w:rPr>
              <w:t>ol</w:t>
            </w:r>
            <w:r w:rsidRPr="00051EC4">
              <w:rPr>
                <w:rFonts w:asciiTheme="minorHAnsi" w:eastAsia="Calibri" w:hAnsiTheme="minorHAnsi" w:cs="Calibri"/>
                <w:b/>
                <w:bCs/>
                <w:color w:val="auto"/>
                <w:spacing w:val="1"/>
                <w:position w:val="1"/>
                <w:lang w:eastAsia="en-US"/>
              </w:rPr>
              <w:t>l</w:t>
            </w:r>
            <w:r w:rsidRPr="00051EC4">
              <w:rPr>
                <w:rFonts w:asciiTheme="minorHAnsi" w:eastAsia="Calibri" w:hAnsiTheme="minorHAnsi" w:cs="Calibri"/>
                <w:b/>
                <w:bCs/>
                <w:color w:val="auto"/>
                <w:spacing w:val="-1"/>
                <w:position w:val="1"/>
                <w:lang w:eastAsia="en-US"/>
              </w:rPr>
              <w:t>o</w:t>
            </w:r>
            <w:r w:rsidRPr="00051EC4">
              <w:rPr>
                <w:rFonts w:asciiTheme="minorHAnsi" w:eastAsia="Calibri" w:hAnsiTheme="minorHAnsi" w:cs="Calibri"/>
                <w:b/>
                <w:bCs/>
                <w:color w:val="auto"/>
                <w:spacing w:val="1"/>
                <w:position w:val="1"/>
                <w:lang w:eastAsia="en-US"/>
              </w:rPr>
              <w:t>wi</w:t>
            </w:r>
            <w:r w:rsidRPr="00051EC4">
              <w:rPr>
                <w:rFonts w:asciiTheme="minorHAnsi" w:eastAsia="Calibri" w:hAnsiTheme="minorHAnsi" w:cs="Calibri"/>
                <w:b/>
                <w:bCs/>
                <w:color w:val="auto"/>
                <w:spacing w:val="-3"/>
                <w:position w:val="1"/>
                <w:lang w:eastAsia="en-US"/>
              </w:rPr>
              <w:t>n</w:t>
            </w:r>
            <w:r w:rsidRPr="00051EC4">
              <w:rPr>
                <w:rFonts w:asciiTheme="minorHAnsi" w:eastAsia="Calibri" w:hAnsiTheme="minorHAnsi" w:cs="Calibri"/>
                <w:b/>
                <w:bCs/>
                <w:color w:val="auto"/>
                <w:position w:val="1"/>
                <w:lang w:eastAsia="en-US"/>
              </w:rPr>
              <w:t>g</w:t>
            </w:r>
            <w:r w:rsidRPr="00051EC4">
              <w:rPr>
                <w:rFonts w:asciiTheme="minorHAnsi" w:eastAsia="Calibri" w:hAnsiTheme="minorHAnsi" w:cs="Calibri"/>
                <w:b/>
                <w:bCs/>
                <w:color w:val="auto"/>
                <w:spacing w:val="-1"/>
                <w:position w:val="1"/>
                <w:lang w:eastAsia="en-US"/>
              </w:rPr>
              <w:t xml:space="preserve"> </w:t>
            </w:r>
            <w:r w:rsidRPr="00051EC4">
              <w:rPr>
                <w:rFonts w:asciiTheme="minorHAnsi" w:eastAsia="Calibri" w:hAnsiTheme="minorHAnsi" w:cs="Calibri"/>
                <w:b/>
                <w:bCs/>
                <w:color w:val="auto"/>
                <w:position w:val="1"/>
                <w:lang w:eastAsia="en-US"/>
              </w:rPr>
              <w:t>m</w:t>
            </w:r>
            <w:r w:rsidRPr="00051EC4">
              <w:rPr>
                <w:rFonts w:asciiTheme="minorHAnsi" w:eastAsia="Calibri" w:hAnsiTheme="minorHAnsi" w:cs="Calibri"/>
                <w:b/>
                <w:bCs/>
                <w:color w:val="auto"/>
                <w:spacing w:val="-1"/>
                <w:position w:val="1"/>
                <w:lang w:eastAsia="en-US"/>
              </w:rPr>
              <w:t>eans</w:t>
            </w:r>
          </w:p>
        </w:tc>
        <w:tc>
          <w:tcPr>
            <w:tcW w:w="3703" w:type="dxa"/>
            <w:tcBorders>
              <w:top w:val="single" w:sz="8" w:space="0" w:color="000000"/>
              <w:left w:val="single" w:sz="8" w:space="0" w:color="000000"/>
              <w:bottom w:val="single" w:sz="8" w:space="0" w:color="000000"/>
              <w:right w:val="single" w:sz="8" w:space="0" w:color="000000"/>
            </w:tcBorders>
          </w:tcPr>
          <w:p w14:paraId="0F3D1CBD" w14:textId="77777777" w:rsidR="0055735C" w:rsidRPr="00051EC4" w:rsidRDefault="0055735C" w:rsidP="00C97703">
            <w:pPr>
              <w:spacing w:after="0" w:line="267" w:lineRule="exact"/>
              <w:ind w:left="95" w:right="-20" w:firstLine="0"/>
              <w:rPr>
                <w:rFonts w:asciiTheme="minorHAnsi" w:eastAsia="Calibri" w:hAnsiTheme="minorHAnsi" w:cs="Calibri"/>
                <w:color w:val="auto"/>
                <w:lang w:eastAsia="en-US"/>
              </w:rPr>
            </w:pPr>
            <w:r w:rsidRPr="00051EC4">
              <w:rPr>
                <w:rFonts w:asciiTheme="minorHAnsi" w:eastAsia="Calibri" w:hAnsiTheme="minorHAnsi" w:cs="Calibri"/>
                <w:color w:val="auto"/>
                <w:lang w:eastAsia="en-US"/>
              </w:rPr>
              <w:t>Academy website</w:t>
            </w:r>
          </w:p>
        </w:tc>
      </w:tr>
    </w:tbl>
    <w:p w14:paraId="3A85169B" w14:textId="77777777" w:rsidR="0055735C" w:rsidRPr="00051EC4" w:rsidRDefault="0055735C" w:rsidP="0055735C">
      <w:pPr>
        <w:spacing w:after="382" w:line="259" w:lineRule="auto"/>
        <w:ind w:left="0" w:firstLine="0"/>
      </w:pPr>
    </w:p>
    <w:p w14:paraId="141E6DC7" w14:textId="2BE5D7FC" w:rsidR="009A75A3" w:rsidRPr="0055735C" w:rsidRDefault="001F38A3" w:rsidP="0055735C">
      <w:pPr>
        <w:spacing w:after="0" w:line="259" w:lineRule="auto"/>
        <w:ind w:left="0" w:firstLine="0"/>
        <w:rPr>
          <w:rFonts w:asciiTheme="minorHAnsi" w:hAnsiTheme="minorHAnsi" w:cstheme="minorHAnsi"/>
          <w:sz w:val="22"/>
        </w:rPr>
      </w:pPr>
      <w:r w:rsidRPr="0055735C">
        <w:rPr>
          <w:rFonts w:asciiTheme="minorHAnsi" w:hAnsiTheme="minorHAnsi" w:cstheme="minorHAnsi"/>
          <w:sz w:val="22"/>
        </w:rPr>
        <w:t xml:space="preserve"> </w:t>
      </w:r>
      <w:r w:rsidRPr="0055735C">
        <w:rPr>
          <w:rFonts w:asciiTheme="minorHAnsi" w:hAnsiTheme="minorHAnsi" w:cstheme="minorHAnsi"/>
          <w:sz w:val="22"/>
        </w:rPr>
        <w:tab/>
        <w:t xml:space="preserve"> </w:t>
      </w:r>
      <w:r w:rsidRPr="0055735C">
        <w:rPr>
          <w:rFonts w:asciiTheme="minorHAnsi" w:hAnsiTheme="minorHAnsi" w:cstheme="minorHAnsi"/>
          <w:sz w:val="22"/>
        </w:rPr>
        <w:tab/>
        <w:t xml:space="preserve"> </w:t>
      </w:r>
    </w:p>
    <w:p w14:paraId="6E662EA7" w14:textId="4AE071D9" w:rsidR="009A75A3" w:rsidRPr="0055735C" w:rsidRDefault="001F38A3">
      <w:pPr>
        <w:tabs>
          <w:tab w:val="center" w:pos="3421"/>
          <w:tab w:val="center" w:pos="4321"/>
          <w:tab w:val="center" w:pos="5041"/>
          <w:tab w:val="center" w:pos="5761"/>
          <w:tab w:val="center" w:pos="6964"/>
        </w:tabs>
        <w:spacing w:after="0" w:line="259" w:lineRule="auto"/>
        <w:ind w:left="0" w:firstLine="0"/>
        <w:rPr>
          <w:rFonts w:asciiTheme="minorHAnsi" w:hAnsiTheme="minorHAnsi" w:cstheme="minorHAnsi"/>
          <w:sz w:val="22"/>
        </w:rPr>
      </w:pPr>
      <w:r w:rsidRPr="0055735C">
        <w:rPr>
          <w:rFonts w:asciiTheme="minorHAnsi" w:hAnsiTheme="minorHAnsi" w:cstheme="minorHAnsi"/>
          <w:sz w:val="22"/>
        </w:rPr>
        <w:t xml:space="preserve"> </w:t>
      </w:r>
      <w:r w:rsidRPr="0055735C">
        <w:rPr>
          <w:rFonts w:asciiTheme="minorHAnsi" w:hAnsiTheme="minorHAnsi" w:cstheme="minorHAnsi"/>
          <w:sz w:val="22"/>
        </w:rPr>
        <w:tab/>
        <w:t xml:space="preserve">  </w:t>
      </w:r>
      <w:r w:rsidRPr="0055735C">
        <w:rPr>
          <w:rFonts w:asciiTheme="minorHAnsi" w:hAnsiTheme="minorHAnsi" w:cstheme="minorHAnsi"/>
          <w:sz w:val="22"/>
        </w:rPr>
        <w:tab/>
        <w:t xml:space="preserve"> </w:t>
      </w:r>
      <w:r w:rsidRPr="0055735C">
        <w:rPr>
          <w:rFonts w:asciiTheme="minorHAnsi" w:hAnsiTheme="minorHAnsi" w:cstheme="minorHAnsi"/>
          <w:sz w:val="22"/>
        </w:rPr>
        <w:tab/>
        <w:t xml:space="preserve"> </w:t>
      </w:r>
      <w:r w:rsidRPr="0055735C">
        <w:rPr>
          <w:rFonts w:asciiTheme="minorHAnsi" w:hAnsiTheme="minorHAnsi" w:cstheme="minorHAnsi"/>
          <w:sz w:val="22"/>
        </w:rPr>
        <w:tab/>
        <w:t xml:space="preserve"> </w:t>
      </w:r>
      <w:r w:rsidRPr="0055735C">
        <w:rPr>
          <w:rFonts w:asciiTheme="minorHAnsi" w:hAnsiTheme="minorHAnsi" w:cstheme="minorHAnsi"/>
          <w:sz w:val="22"/>
        </w:rPr>
        <w:tab/>
        <w:t xml:space="preserve"> </w:t>
      </w:r>
    </w:p>
    <w:p w14:paraId="6118A1D2" w14:textId="77777777" w:rsidR="009A75A3" w:rsidRPr="0055735C" w:rsidRDefault="001F38A3">
      <w:pPr>
        <w:spacing w:after="0" w:line="259" w:lineRule="auto"/>
        <w:ind w:left="0" w:firstLine="0"/>
        <w:rPr>
          <w:rFonts w:asciiTheme="minorHAnsi" w:hAnsiTheme="minorHAnsi" w:cstheme="minorHAnsi"/>
          <w:sz w:val="22"/>
        </w:rPr>
      </w:pPr>
      <w:r w:rsidRPr="0055735C">
        <w:rPr>
          <w:rFonts w:asciiTheme="minorHAnsi" w:hAnsiTheme="minorHAnsi" w:cstheme="minorHAnsi"/>
          <w:sz w:val="22"/>
        </w:rPr>
        <w:t xml:space="preserve"> </w:t>
      </w:r>
    </w:p>
    <w:p w14:paraId="5B9A8BD2" w14:textId="77777777" w:rsidR="0055735C" w:rsidRDefault="0055735C">
      <w:pPr>
        <w:ind w:left="-5"/>
        <w:rPr>
          <w:rFonts w:asciiTheme="minorHAnsi" w:hAnsiTheme="minorHAnsi" w:cstheme="minorHAnsi"/>
          <w:sz w:val="22"/>
        </w:rPr>
      </w:pPr>
    </w:p>
    <w:p w14:paraId="0904D786" w14:textId="61B5E818" w:rsidR="009A75A3" w:rsidRPr="0055735C" w:rsidRDefault="0055735C" w:rsidP="0055735C">
      <w:pPr>
        <w:pStyle w:val="Heading1"/>
      </w:pPr>
      <w:r>
        <w:t>Circumstances for Appeals</w:t>
      </w:r>
      <w:r w:rsidR="001F38A3" w:rsidRPr="0055735C">
        <w:t xml:space="preserve"> </w:t>
      </w:r>
    </w:p>
    <w:p w14:paraId="19CCE82E" w14:textId="77777777" w:rsidR="009A75A3" w:rsidRPr="0055735C" w:rsidRDefault="001F38A3">
      <w:pPr>
        <w:spacing w:after="0" w:line="259" w:lineRule="auto"/>
        <w:ind w:left="0" w:firstLine="0"/>
        <w:rPr>
          <w:rFonts w:asciiTheme="minorHAnsi" w:hAnsiTheme="minorHAnsi" w:cstheme="minorHAnsi"/>
          <w:sz w:val="22"/>
        </w:rPr>
      </w:pPr>
      <w:r w:rsidRPr="0055735C">
        <w:rPr>
          <w:rFonts w:asciiTheme="minorHAnsi" w:hAnsiTheme="minorHAnsi" w:cstheme="minorHAnsi"/>
          <w:sz w:val="22"/>
        </w:rPr>
        <w:t xml:space="preserve"> </w:t>
      </w:r>
    </w:p>
    <w:p w14:paraId="64F3DE89" w14:textId="61FD6A85" w:rsidR="009A75A3" w:rsidRDefault="001F38A3" w:rsidP="0055735C">
      <w:pPr>
        <w:pStyle w:val="ListParagraph"/>
        <w:numPr>
          <w:ilvl w:val="0"/>
          <w:numId w:val="1"/>
        </w:numPr>
        <w:rPr>
          <w:rFonts w:asciiTheme="minorHAnsi" w:hAnsiTheme="minorHAnsi" w:cstheme="minorHAnsi"/>
          <w:sz w:val="22"/>
        </w:rPr>
      </w:pPr>
      <w:r w:rsidRPr="0055735C">
        <w:rPr>
          <w:rFonts w:asciiTheme="minorHAnsi" w:hAnsiTheme="minorHAnsi" w:cstheme="minorHAnsi"/>
          <w:sz w:val="22"/>
        </w:rPr>
        <w:t>The student does not agr</w:t>
      </w:r>
      <w:r w:rsidR="0055735C">
        <w:rPr>
          <w:rFonts w:asciiTheme="minorHAnsi" w:hAnsiTheme="minorHAnsi" w:cstheme="minorHAnsi"/>
          <w:sz w:val="22"/>
        </w:rPr>
        <w:t>ee with an assessment decision.</w:t>
      </w:r>
    </w:p>
    <w:p w14:paraId="51EC667A" w14:textId="77777777" w:rsidR="0055735C" w:rsidRPr="0055735C" w:rsidRDefault="0055735C" w:rsidP="0055735C">
      <w:pPr>
        <w:ind w:left="710" w:firstLine="0"/>
        <w:rPr>
          <w:rFonts w:asciiTheme="minorHAnsi" w:hAnsiTheme="minorHAnsi" w:cstheme="minorHAnsi"/>
          <w:sz w:val="22"/>
        </w:rPr>
      </w:pPr>
    </w:p>
    <w:p w14:paraId="7AAD25F4" w14:textId="4EDED0D0" w:rsidR="009A75A3" w:rsidRPr="0055735C" w:rsidRDefault="001F38A3" w:rsidP="0055735C">
      <w:pPr>
        <w:pStyle w:val="ListParagraph"/>
        <w:numPr>
          <w:ilvl w:val="0"/>
          <w:numId w:val="1"/>
        </w:numPr>
        <w:rPr>
          <w:rFonts w:asciiTheme="minorHAnsi" w:hAnsiTheme="minorHAnsi" w:cstheme="minorHAnsi"/>
          <w:sz w:val="22"/>
        </w:rPr>
      </w:pPr>
      <w:r w:rsidRPr="0055735C">
        <w:rPr>
          <w:rFonts w:asciiTheme="minorHAnsi" w:hAnsiTheme="minorHAnsi" w:cstheme="minorHAnsi"/>
          <w:sz w:val="22"/>
        </w:rPr>
        <w:t>The student was ill or had a valid absenc</w:t>
      </w:r>
      <w:r w:rsidR="0055735C">
        <w:rPr>
          <w:rFonts w:asciiTheme="minorHAnsi" w:hAnsiTheme="minorHAnsi" w:cstheme="minorHAnsi"/>
          <w:sz w:val="22"/>
        </w:rPr>
        <w:t>e at the time of the assessment.</w:t>
      </w:r>
    </w:p>
    <w:p w14:paraId="5F95E8F7" w14:textId="77777777" w:rsidR="009A75A3" w:rsidRPr="0055735C" w:rsidRDefault="001F38A3">
      <w:pPr>
        <w:spacing w:after="0" w:line="259" w:lineRule="auto"/>
        <w:ind w:left="0" w:firstLine="0"/>
        <w:rPr>
          <w:rFonts w:asciiTheme="minorHAnsi" w:hAnsiTheme="minorHAnsi" w:cstheme="minorHAnsi"/>
          <w:sz w:val="22"/>
        </w:rPr>
      </w:pPr>
      <w:r w:rsidRPr="0055735C">
        <w:rPr>
          <w:rFonts w:asciiTheme="minorHAnsi" w:hAnsiTheme="minorHAnsi" w:cstheme="minorHAnsi"/>
          <w:sz w:val="22"/>
        </w:rPr>
        <w:t xml:space="preserve"> </w:t>
      </w:r>
    </w:p>
    <w:p w14:paraId="21F723F6" w14:textId="77777777" w:rsidR="0055735C" w:rsidRDefault="0055735C" w:rsidP="0055735C">
      <w:pPr>
        <w:pStyle w:val="Heading1"/>
      </w:pPr>
    </w:p>
    <w:p w14:paraId="15173828" w14:textId="1BABCBD9" w:rsidR="009A75A3" w:rsidRPr="0055735C" w:rsidRDefault="001F38A3" w:rsidP="0055735C">
      <w:pPr>
        <w:pStyle w:val="Heading1"/>
      </w:pPr>
      <w:r w:rsidRPr="0055735C">
        <w:t>Procedure</w:t>
      </w:r>
      <w:r w:rsidR="0005158A">
        <w:t>: Refer to staff handbook for documentation</w:t>
      </w:r>
      <w:r w:rsidRPr="0055735C">
        <w:t xml:space="preserve"> </w:t>
      </w:r>
    </w:p>
    <w:p w14:paraId="36D203A4" w14:textId="77777777" w:rsidR="009A75A3" w:rsidRPr="0055735C" w:rsidRDefault="001F38A3">
      <w:pPr>
        <w:spacing w:after="0" w:line="259" w:lineRule="auto"/>
        <w:ind w:left="0" w:firstLine="0"/>
        <w:rPr>
          <w:rFonts w:asciiTheme="minorHAnsi" w:hAnsiTheme="minorHAnsi" w:cstheme="minorHAnsi"/>
          <w:sz w:val="22"/>
        </w:rPr>
      </w:pPr>
      <w:r w:rsidRPr="0055735C">
        <w:rPr>
          <w:rFonts w:asciiTheme="minorHAnsi" w:hAnsiTheme="minorHAnsi" w:cstheme="minorHAnsi"/>
          <w:sz w:val="22"/>
        </w:rPr>
        <w:t xml:space="preserve"> </w:t>
      </w:r>
    </w:p>
    <w:p w14:paraId="31E26B64" w14:textId="6E091BFB" w:rsidR="009A75A3" w:rsidRPr="0055735C" w:rsidRDefault="001F38A3">
      <w:pPr>
        <w:ind w:left="1440" w:hanging="1157"/>
        <w:rPr>
          <w:rFonts w:asciiTheme="minorHAnsi" w:hAnsiTheme="minorHAnsi" w:cstheme="minorHAnsi"/>
          <w:sz w:val="22"/>
        </w:rPr>
      </w:pPr>
      <w:r w:rsidRPr="0055735C">
        <w:rPr>
          <w:rFonts w:asciiTheme="minorHAnsi" w:hAnsiTheme="minorHAnsi" w:cstheme="minorHAnsi"/>
          <w:b/>
          <w:sz w:val="22"/>
        </w:rPr>
        <w:t>Stage 1</w:t>
      </w:r>
      <w:r w:rsidRPr="0055735C">
        <w:rPr>
          <w:rFonts w:asciiTheme="minorHAnsi" w:hAnsiTheme="minorHAnsi" w:cstheme="minorHAnsi"/>
          <w:sz w:val="22"/>
        </w:rPr>
        <w:t xml:space="preserve"> </w:t>
      </w:r>
      <w:r w:rsidRPr="0055735C">
        <w:rPr>
          <w:rFonts w:asciiTheme="minorHAnsi" w:hAnsiTheme="minorHAnsi" w:cstheme="minorHAnsi"/>
          <w:sz w:val="22"/>
        </w:rPr>
        <w:tab/>
        <w:t>Student requests that an assessment decision be reconsidered, highlightin</w:t>
      </w:r>
      <w:r w:rsidR="0055735C">
        <w:rPr>
          <w:rFonts w:asciiTheme="minorHAnsi" w:hAnsiTheme="minorHAnsi" w:cstheme="minorHAnsi"/>
          <w:sz w:val="22"/>
        </w:rPr>
        <w:t>g evidence to support their claim.</w:t>
      </w:r>
      <w:r w:rsidRPr="0055735C">
        <w:rPr>
          <w:rFonts w:asciiTheme="minorHAnsi" w:hAnsiTheme="minorHAnsi" w:cstheme="minorHAnsi"/>
          <w:sz w:val="22"/>
        </w:rPr>
        <w:t xml:space="preserve"> </w:t>
      </w:r>
    </w:p>
    <w:p w14:paraId="563EB9BD" w14:textId="77777777" w:rsidR="009A75A3" w:rsidRPr="0055735C" w:rsidRDefault="001F38A3">
      <w:pPr>
        <w:spacing w:after="0" w:line="259" w:lineRule="auto"/>
        <w:ind w:left="283" w:firstLine="0"/>
        <w:rPr>
          <w:rFonts w:asciiTheme="minorHAnsi" w:hAnsiTheme="minorHAnsi" w:cstheme="minorHAnsi"/>
          <w:sz w:val="22"/>
        </w:rPr>
      </w:pPr>
      <w:r w:rsidRPr="0055735C">
        <w:rPr>
          <w:rFonts w:asciiTheme="minorHAnsi" w:hAnsiTheme="minorHAnsi" w:cstheme="minorHAnsi"/>
          <w:sz w:val="22"/>
        </w:rPr>
        <w:t xml:space="preserve"> </w:t>
      </w:r>
    </w:p>
    <w:p w14:paraId="3F685C68" w14:textId="64E5D690" w:rsidR="009A75A3" w:rsidRPr="0055735C" w:rsidRDefault="001F38A3">
      <w:pPr>
        <w:ind w:left="1440" w:hanging="1157"/>
        <w:rPr>
          <w:rFonts w:asciiTheme="minorHAnsi" w:hAnsiTheme="minorHAnsi" w:cstheme="minorHAnsi"/>
          <w:sz w:val="22"/>
        </w:rPr>
      </w:pPr>
      <w:r w:rsidRPr="0055735C">
        <w:rPr>
          <w:rFonts w:asciiTheme="minorHAnsi" w:hAnsiTheme="minorHAnsi" w:cstheme="minorHAnsi"/>
          <w:sz w:val="22"/>
        </w:rPr>
        <w:t xml:space="preserve">                </w:t>
      </w:r>
      <w:r w:rsidR="0055735C">
        <w:rPr>
          <w:rFonts w:asciiTheme="minorHAnsi" w:hAnsiTheme="minorHAnsi" w:cstheme="minorHAnsi"/>
          <w:sz w:val="22"/>
        </w:rPr>
        <w:tab/>
      </w:r>
      <w:r w:rsidRPr="0055735C">
        <w:rPr>
          <w:rFonts w:asciiTheme="minorHAnsi" w:hAnsiTheme="minorHAnsi" w:cstheme="minorHAnsi"/>
          <w:sz w:val="22"/>
        </w:rPr>
        <w:t>The teacher has 7 days to reconsider and adjust the grade if appropriate, explaining to the student why the decision has been made</w:t>
      </w:r>
      <w:r w:rsidR="0055735C">
        <w:rPr>
          <w:rFonts w:asciiTheme="minorHAnsi" w:hAnsiTheme="minorHAnsi" w:cstheme="minorHAnsi"/>
          <w:sz w:val="22"/>
        </w:rPr>
        <w:t>.</w:t>
      </w:r>
    </w:p>
    <w:tbl>
      <w:tblPr>
        <w:tblStyle w:val="TableGrid"/>
        <w:tblW w:w="8809" w:type="dxa"/>
        <w:tblInd w:w="283" w:type="dxa"/>
        <w:tblLook w:val="04A0" w:firstRow="1" w:lastRow="0" w:firstColumn="1" w:lastColumn="0" w:noHBand="0" w:noVBand="1"/>
      </w:tblPr>
      <w:tblGrid>
        <w:gridCol w:w="1157"/>
        <w:gridCol w:w="7652"/>
      </w:tblGrid>
      <w:tr w:rsidR="009A75A3" w:rsidRPr="0055735C" w14:paraId="1B9DD551" w14:textId="77777777">
        <w:trPr>
          <w:trHeight w:val="272"/>
        </w:trPr>
        <w:tc>
          <w:tcPr>
            <w:tcW w:w="1157" w:type="dxa"/>
            <w:tcBorders>
              <w:top w:val="nil"/>
              <w:left w:val="nil"/>
              <w:bottom w:val="nil"/>
              <w:right w:val="nil"/>
            </w:tcBorders>
          </w:tcPr>
          <w:p w14:paraId="21ADC5F8" w14:textId="77777777" w:rsidR="009A75A3" w:rsidRPr="0055735C" w:rsidRDefault="001F38A3">
            <w:pPr>
              <w:spacing w:after="0" w:line="259" w:lineRule="auto"/>
              <w:ind w:left="0" w:firstLine="0"/>
              <w:rPr>
                <w:rFonts w:asciiTheme="minorHAnsi" w:hAnsiTheme="minorHAnsi" w:cstheme="minorHAnsi"/>
                <w:sz w:val="22"/>
              </w:rPr>
            </w:pPr>
            <w:r w:rsidRPr="0055735C">
              <w:rPr>
                <w:rFonts w:asciiTheme="minorHAnsi" w:hAnsiTheme="minorHAnsi" w:cstheme="minorHAnsi"/>
                <w:sz w:val="22"/>
              </w:rPr>
              <w:t xml:space="preserve"> </w:t>
            </w:r>
          </w:p>
        </w:tc>
        <w:tc>
          <w:tcPr>
            <w:tcW w:w="7652" w:type="dxa"/>
            <w:tcBorders>
              <w:top w:val="nil"/>
              <w:left w:val="nil"/>
              <w:bottom w:val="nil"/>
              <w:right w:val="nil"/>
            </w:tcBorders>
          </w:tcPr>
          <w:p w14:paraId="229079D0" w14:textId="77777777" w:rsidR="009A75A3" w:rsidRPr="0055735C" w:rsidRDefault="009A75A3">
            <w:pPr>
              <w:spacing w:after="160" w:line="259" w:lineRule="auto"/>
              <w:ind w:left="0" w:firstLine="0"/>
              <w:rPr>
                <w:rFonts w:asciiTheme="minorHAnsi" w:hAnsiTheme="minorHAnsi" w:cstheme="minorHAnsi"/>
                <w:sz w:val="22"/>
              </w:rPr>
            </w:pPr>
          </w:p>
        </w:tc>
      </w:tr>
      <w:tr w:rsidR="009A75A3" w:rsidRPr="0055735C" w14:paraId="136CBE23" w14:textId="77777777">
        <w:trPr>
          <w:trHeight w:val="1104"/>
        </w:trPr>
        <w:tc>
          <w:tcPr>
            <w:tcW w:w="1157" w:type="dxa"/>
            <w:tcBorders>
              <w:top w:val="nil"/>
              <w:left w:val="nil"/>
              <w:bottom w:val="nil"/>
              <w:right w:val="nil"/>
            </w:tcBorders>
          </w:tcPr>
          <w:p w14:paraId="110D331C" w14:textId="77777777" w:rsidR="009A75A3" w:rsidRPr="0055735C" w:rsidRDefault="001F38A3">
            <w:pPr>
              <w:spacing w:after="530" w:line="259" w:lineRule="auto"/>
              <w:ind w:left="0" w:firstLine="0"/>
              <w:rPr>
                <w:rFonts w:asciiTheme="minorHAnsi" w:hAnsiTheme="minorHAnsi" w:cstheme="minorHAnsi"/>
                <w:sz w:val="22"/>
              </w:rPr>
            </w:pPr>
            <w:r w:rsidRPr="0055735C">
              <w:rPr>
                <w:rFonts w:asciiTheme="minorHAnsi" w:hAnsiTheme="minorHAnsi" w:cstheme="minorHAnsi"/>
                <w:b/>
                <w:sz w:val="22"/>
              </w:rPr>
              <w:t>Stage 2</w:t>
            </w:r>
            <w:r w:rsidRPr="0055735C">
              <w:rPr>
                <w:rFonts w:asciiTheme="minorHAnsi" w:hAnsiTheme="minorHAnsi" w:cstheme="minorHAnsi"/>
                <w:sz w:val="22"/>
              </w:rPr>
              <w:t xml:space="preserve"> </w:t>
            </w:r>
          </w:p>
          <w:p w14:paraId="426E72DE" w14:textId="77777777" w:rsidR="009A75A3" w:rsidRPr="0055735C" w:rsidRDefault="001F38A3">
            <w:pPr>
              <w:spacing w:after="0" w:line="259" w:lineRule="auto"/>
              <w:ind w:left="0" w:firstLine="0"/>
              <w:rPr>
                <w:rFonts w:asciiTheme="minorHAnsi" w:hAnsiTheme="minorHAnsi" w:cstheme="minorHAnsi"/>
                <w:sz w:val="22"/>
              </w:rPr>
            </w:pPr>
            <w:r w:rsidRPr="0055735C">
              <w:rPr>
                <w:rFonts w:asciiTheme="minorHAnsi" w:hAnsiTheme="minorHAnsi" w:cstheme="minorHAnsi"/>
                <w:sz w:val="22"/>
              </w:rPr>
              <w:t xml:space="preserve"> </w:t>
            </w:r>
          </w:p>
        </w:tc>
        <w:tc>
          <w:tcPr>
            <w:tcW w:w="7652" w:type="dxa"/>
            <w:tcBorders>
              <w:top w:val="nil"/>
              <w:left w:val="nil"/>
              <w:bottom w:val="nil"/>
              <w:right w:val="nil"/>
            </w:tcBorders>
          </w:tcPr>
          <w:p w14:paraId="2239833F" w14:textId="77777777" w:rsidR="009A75A3" w:rsidRPr="0055735C" w:rsidRDefault="001F38A3">
            <w:pPr>
              <w:spacing w:after="0" w:line="259" w:lineRule="auto"/>
              <w:ind w:left="0" w:right="67" w:firstLine="0"/>
              <w:jc w:val="both"/>
              <w:rPr>
                <w:rFonts w:asciiTheme="minorHAnsi" w:hAnsiTheme="minorHAnsi" w:cstheme="minorHAnsi"/>
                <w:sz w:val="22"/>
              </w:rPr>
            </w:pPr>
            <w:r w:rsidRPr="0055735C">
              <w:rPr>
                <w:rFonts w:asciiTheme="minorHAnsi" w:hAnsiTheme="minorHAnsi" w:cstheme="minorHAnsi"/>
                <w:sz w:val="22"/>
              </w:rPr>
              <w:t xml:space="preserve">If no progress is made the matter will be passed to the Subject Leader who will work with the teacher and student to resolve the issue. This will take place within 5 days. </w:t>
            </w:r>
          </w:p>
        </w:tc>
      </w:tr>
      <w:tr w:rsidR="009A75A3" w:rsidRPr="0055735C" w14:paraId="1F9B61A5" w14:textId="77777777">
        <w:trPr>
          <w:trHeight w:val="1104"/>
        </w:trPr>
        <w:tc>
          <w:tcPr>
            <w:tcW w:w="1157" w:type="dxa"/>
            <w:tcBorders>
              <w:top w:val="nil"/>
              <w:left w:val="nil"/>
              <w:bottom w:val="nil"/>
              <w:right w:val="nil"/>
            </w:tcBorders>
          </w:tcPr>
          <w:p w14:paraId="4DC70BAC" w14:textId="77777777" w:rsidR="009A75A3" w:rsidRPr="0055735C" w:rsidRDefault="001F38A3">
            <w:pPr>
              <w:spacing w:after="530" w:line="259" w:lineRule="auto"/>
              <w:ind w:left="0" w:firstLine="0"/>
              <w:rPr>
                <w:rFonts w:asciiTheme="minorHAnsi" w:hAnsiTheme="minorHAnsi" w:cstheme="minorHAnsi"/>
                <w:sz w:val="22"/>
              </w:rPr>
            </w:pPr>
            <w:r w:rsidRPr="0055735C">
              <w:rPr>
                <w:rFonts w:asciiTheme="minorHAnsi" w:hAnsiTheme="minorHAnsi" w:cstheme="minorHAnsi"/>
                <w:b/>
                <w:sz w:val="22"/>
              </w:rPr>
              <w:t>Stage 3</w:t>
            </w:r>
            <w:r w:rsidRPr="0055735C">
              <w:rPr>
                <w:rFonts w:asciiTheme="minorHAnsi" w:hAnsiTheme="minorHAnsi" w:cstheme="minorHAnsi"/>
                <w:sz w:val="22"/>
              </w:rPr>
              <w:t xml:space="preserve"> </w:t>
            </w:r>
          </w:p>
          <w:p w14:paraId="68179FD9" w14:textId="77777777" w:rsidR="009A75A3" w:rsidRPr="0055735C" w:rsidRDefault="001F38A3">
            <w:pPr>
              <w:spacing w:after="0" w:line="259" w:lineRule="auto"/>
              <w:ind w:left="0" w:firstLine="0"/>
              <w:rPr>
                <w:rFonts w:asciiTheme="minorHAnsi" w:hAnsiTheme="minorHAnsi" w:cstheme="minorHAnsi"/>
                <w:sz w:val="22"/>
              </w:rPr>
            </w:pPr>
            <w:r w:rsidRPr="0055735C">
              <w:rPr>
                <w:rFonts w:asciiTheme="minorHAnsi" w:hAnsiTheme="minorHAnsi" w:cstheme="minorHAnsi"/>
                <w:sz w:val="22"/>
              </w:rPr>
              <w:t xml:space="preserve"> </w:t>
            </w:r>
          </w:p>
        </w:tc>
        <w:tc>
          <w:tcPr>
            <w:tcW w:w="7652" w:type="dxa"/>
            <w:tcBorders>
              <w:top w:val="nil"/>
              <w:left w:val="nil"/>
              <w:bottom w:val="nil"/>
              <w:right w:val="nil"/>
            </w:tcBorders>
          </w:tcPr>
          <w:p w14:paraId="6D5C23EB" w14:textId="5E27E5BE" w:rsidR="009A75A3" w:rsidRDefault="001F38A3">
            <w:pPr>
              <w:spacing w:after="0" w:line="240" w:lineRule="auto"/>
              <w:ind w:left="0" w:firstLine="0"/>
              <w:jc w:val="both"/>
              <w:rPr>
                <w:rFonts w:asciiTheme="minorHAnsi" w:hAnsiTheme="minorHAnsi" w:cstheme="minorHAnsi"/>
                <w:sz w:val="22"/>
              </w:rPr>
            </w:pPr>
            <w:r w:rsidRPr="0055735C">
              <w:rPr>
                <w:rFonts w:asciiTheme="minorHAnsi" w:hAnsiTheme="minorHAnsi" w:cstheme="minorHAnsi"/>
                <w:sz w:val="22"/>
              </w:rPr>
              <w:t xml:space="preserve">If no progress is made the matter will be passed to a panel including the Quality Nominee, the Internal Verifier and a member of SLT. </w:t>
            </w:r>
          </w:p>
          <w:p w14:paraId="3BA5A14F" w14:textId="77777777" w:rsidR="00542EF4" w:rsidRPr="0055735C" w:rsidRDefault="00542EF4">
            <w:pPr>
              <w:spacing w:after="0" w:line="240" w:lineRule="auto"/>
              <w:ind w:left="0" w:firstLine="0"/>
              <w:jc w:val="both"/>
              <w:rPr>
                <w:rFonts w:asciiTheme="minorHAnsi" w:hAnsiTheme="minorHAnsi" w:cstheme="minorHAnsi"/>
                <w:sz w:val="22"/>
              </w:rPr>
            </w:pPr>
          </w:p>
          <w:p w14:paraId="3E55B82A" w14:textId="77777777" w:rsidR="009A75A3" w:rsidRDefault="001F38A3">
            <w:pPr>
              <w:spacing w:after="0" w:line="259" w:lineRule="auto"/>
              <w:ind w:left="0" w:firstLine="0"/>
              <w:rPr>
                <w:rFonts w:asciiTheme="minorHAnsi" w:hAnsiTheme="minorHAnsi" w:cstheme="minorHAnsi"/>
                <w:sz w:val="22"/>
              </w:rPr>
            </w:pPr>
            <w:r w:rsidRPr="0055735C">
              <w:rPr>
                <w:rFonts w:asciiTheme="minorHAnsi" w:hAnsiTheme="minorHAnsi" w:cstheme="minorHAnsi"/>
                <w:sz w:val="22"/>
              </w:rPr>
              <w:t xml:space="preserve">Parents will be informed at this stage. </w:t>
            </w:r>
          </w:p>
          <w:p w14:paraId="49D98311" w14:textId="77777777" w:rsidR="0055735C" w:rsidRDefault="0055735C">
            <w:pPr>
              <w:spacing w:after="0" w:line="259" w:lineRule="auto"/>
              <w:ind w:left="0" w:firstLine="0"/>
              <w:rPr>
                <w:rFonts w:asciiTheme="minorHAnsi" w:hAnsiTheme="minorHAnsi" w:cstheme="minorHAnsi"/>
                <w:sz w:val="22"/>
              </w:rPr>
            </w:pPr>
          </w:p>
          <w:p w14:paraId="02DAD148" w14:textId="7986F7B3" w:rsidR="0055735C" w:rsidRPr="0055735C" w:rsidRDefault="0055735C">
            <w:pPr>
              <w:spacing w:after="0" w:line="259" w:lineRule="auto"/>
              <w:ind w:left="0" w:firstLine="0"/>
              <w:rPr>
                <w:rFonts w:asciiTheme="minorHAnsi" w:hAnsiTheme="minorHAnsi" w:cstheme="minorHAnsi"/>
                <w:sz w:val="22"/>
              </w:rPr>
            </w:pPr>
          </w:p>
        </w:tc>
      </w:tr>
      <w:tr w:rsidR="009A75A3" w:rsidRPr="0055735C" w14:paraId="52B7C0BA" w14:textId="77777777">
        <w:trPr>
          <w:trHeight w:val="824"/>
        </w:trPr>
        <w:tc>
          <w:tcPr>
            <w:tcW w:w="1157" w:type="dxa"/>
            <w:tcBorders>
              <w:top w:val="nil"/>
              <w:left w:val="nil"/>
              <w:bottom w:val="nil"/>
              <w:right w:val="nil"/>
            </w:tcBorders>
          </w:tcPr>
          <w:p w14:paraId="26FDAA0C" w14:textId="77777777" w:rsidR="009A75A3" w:rsidRPr="0055735C" w:rsidRDefault="001F38A3">
            <w:pPr>
              <w:spacing w:after="0" w:line="259" w:lineRule="auto"/>
              <w:ind w:left="0" w:firstLine="0"/>
              <w:rPr>
                <w:rFonts w:asciiTheme="minorHAnsi" w:hAnsiTheme="minorHAnsi" w:cstheme="minorHAnsi"/>
                <w:sz w:val="22"/>
              </w:rPr>
            </w:pPr>
            <w:r w:rsidRPr="0055735C">
              <w:rPr>
                <w:rFonts w:asciiTheme="minorHAnsi" w:hAnsiTheme="minorHAnsi" w:cstheme="minorHAnsi"/>
                <w:b/>
                <w:sz w:val="22"/>
              </w:rPr>
              <w:t>Stage 4</w:t>
            </w:r>
            <w:r w:rsidRPr="0055735C">
              <w:rPr>
                <w:rFonts w:asciiTheme="minorHAnsi" w:hAnsiTheme="minorHAnsi" w:cstheme="minorHAnsi"/>
                <w:sz w:val="22"/>
              </w:rPr>
              <w:t xml:space="preserve"> </w:t>
            </w:r>
          </w:p>
        </w:tc>
        <w:tc>
          <w:tcPr>
            <w:tcW w:w="7652" w:type="dxa"/>
            <w:tcBorders>
              <w:top w:val="nil"/>
              <w:left w:val="nil"/>
              <w:bottom w:val="nil"/>
              <w:right w:val="nil"/>
            </w:tcBorders>
          </w:tcPr>
          <w:p w14:paraId="6C715431" w14:textId="77777777" w:rsidR="009A75A3" w:rsidRPr="0055735C" w:rsidRDefault="001F38A3">
            <w:pPr>
              <w:spacing w:after="0" w:line="259" w:lineRule="auto"/>
              <w:ind w:left="0" w:right="66" w:firstLine="0"/>
              <w:jc w:val="both"/>
              <w:rPr>
                <w:rFonts w:asciiTheme="minorHAnsi" w:hAnsiTheme="minorHAnsi" w:cstheme="minorHAnsi"/>
                <w:sz w:val="22"/>
              </w:rPr>
            </w:pPr>
            <w:r w:rsidRPr="0055735C">
              <w:rPr>
                <w:rFonts w:asciiTheme="minorHAnsi" w:hAnsiTheme="minorHAnsi" w:cstheme="minorHAnsi"/>
                <w:sz w:val="22"/>
              </w:rPr>
              <w:t xml:space="preserve">If the student is still not happy with the outcome then the External Verifier will also become involved. The student will be informed in writing that the decision of the External Verifier is final. </w:t>
            </w:r>
          </w:p>
        </w:tc>
      </w:tr>
    </w:tbl>
    <w:p w14:paraId="6E69932F" w14:textId="77777777" w:rsidR="009A75A3" w:rsidRPr="0055735C" w:rsidRDefault="001F38A3">
      <w:pPr>
        <w:spacing w:after="0" w:line="259" w:lineRule="auto"/>
        <w:ind w:left="180" w:firstLine="0"/>
        <w:rPr>
          <w:rFonts w:asciiTheme="minorHAnsi" w:hAnsiTheme="minorHAnsi" w:cstheme="minorHAnsi"/>
          <w:sz w:val="22"/>
        </w:rPr>
      </w:pPr>
      <w:r w:rsidRPr="0055735C">
        <w:rPr>
          <w:rFonts w:asciiTheme="minorHAnsi" w:hAnsiTheme="minorHAnsi" w:cstheme="minorHAnsi"/>
          <w:sz w:val="22"/>
        </w:rPr>
        <w:t xml:space="preserve"> </w:t>
      </w:r>
    </w:p>
    <w:p w14:paraId="63405654" w14:textId="77777777" w:rsidR="009A75A3" w:rsidRPr="0055735C" w:rsidRDefault="001F38A3">
      <w:pPr>
        <w:spacing w:after="0" w:line="259" w:lineRule="auto"/>
        <w:ind w:left="180" w:firstLine="0"/>
        <w:rPr>
          <w:rFonts w:asciiTheme="minorHAnsi" w:hAnsiTheme="minorHAnsi" w:cstheme="minorHAnsi"/>
          <w:sz w:val="22"/>
        </w:rPr>
      </w:pPr>
      <w:r w:rsidRPr="0055735C">
        <w:rPr>
          <w:rFonts w:asciiTheme="minorHAnsi" w:hAnsiTheme="minorHAnsi" w:cstheme="minorHAnsi"/>
          <w:b/>
          <w:sz w:val="22"/>
        </w:rPr>
        <w:t xml:space="preserve"> </w:t>
      </w:r>
    </w:p>
    <w:p w14:paraId="51332825" w14:textId="3885F287" w:rsidR="009A75A3" w:rsidRPr="0055735C" w:rsidRDefault="001F38A3" w:rsidP="0055735C">
      <w:pPr>
        <w:pStyle w:val="Heading1"/>
      </w:pPr>
      <w:r w:rsidRPr="0055735C">
        <w:rPr>
          <w:rFonts w:cstheme="minorHAnsi"/>
          <w:sz w:val="22"/>
        </w:rPr>
        <w:t xml:space="preserve"> </w:t>
      </w:r>
      <w:r w:rsidRPr="0055735C">
        <w:t xml:space="preserve">Outcome </w:t>
      </w:r>
    </w:p>
    <w:p w14:paraId="3297E723" w14:textId="77777777" w:rsidR="009A75A3" w:rsidRPr="0055735C" w:rsidRDefault="001F38A3">
      <w:pPr>
        <w:spacing w:after="0" w:line="259" w:lineRule="auto"/>
        <w:ind w:left="180" w:firstLine="0"/>
        <w:rPr>
          <w:rFonts w:asciiTheme="minorHAnsi" w:hAnsiTheme="minorHAnsi" w:cstheme="minorHAnsi"/>
          <w:sz w:val="22"/>
        </w:rPr>
      </w:pPr>
      <w:r w:rsidRPr="0055735C">
        <w:rPr>
          <w:rFonts w:asciiTheme="minorHAnsi" w:hAnsiTheme="minorHAnsi" w:cstheme="minorHAnsi"/>
          <w:sz w:val="22"/>
        </w:rPr>
        <w:t xml:space="preserve"> </w:t>
      </w:r>
    </w:p>
    <w:p w14:paraId="3C6D0C9B" w14:textId="44233257" w:rsidR="0055735C" w:rsidRDefault="001F38A3" w:rsidP="0055735C">
      <w:pPr>
        <w:pStyle w:val="ListParagraph"/>
        <w:numPr>
          <w:ilvl w:val="0"/>
          <w:numId w:val="3"/>
        </w:numPr>
        <w:ind w:left="1418" w:hanging="567"/>
        <w:rPr>
          <w:rFonts w:asciiTheme="minorHAnsi" w:hAnsiTheme="minorHAnsi" w:cstheme="minorHAnsi"/>
          <w:sz w:val="22"/>
        </w:rPr>
      </w:pPr>
      <w:r w:rsidRPr="0055735C">
        <w:rPr>
          <w:rFonts w:asciiTheme="minorHAnsi" w:hAnsiTheme="minorHAnsi" w:cstheme="minorHAnsi"/>
          <w:sz w:val="22"/>
        </w:rPr>
        <w:t xml:space="preserve"> The outcome of any appeal will be notified in writing and should any grades need amending then records will be updated. </w:t>
      </w:r>
    </w:p>
    <w:p w14:paraId="154F10BF" w14:textId="77777777" w:rsidR="0055735C" w:rsidRPr="0055735C" w:rsidRDefault="0055735C" w:rsidP="0055735C">
      <w:pPr>
        <w:ind w:left="851" w:firstLine="0"/>
        <w:rPr>
          <w:rFonts w:asciiTheme="minorHAnsi" w:hAnsiTheme="minorHAnsi" w:cstheme="minorHAnsi"/>
          <w:sz w:val="22"/>
        </w:rPr>
      </w:pPr>
    </w:p>
    <w:p w14:paraId="088AFF70" w14:textId="3EF3610F" w:rsidR="009A75A3" w:rsidRDefault="0055735C" w:rsidP="0055735C">
      <w:pPr>
        <w:pStyle w:val="ListParagraph"/>
        <w:numPr>
          <w:ilvl w:val="0"/>
          <w:numId w:val="3"/>
        </w:numPr>
        <w:ind w:left="1418" w:hanging="567"/>
        <w:rPr>
          <w:rFonts w:asciiTheme="minorHAnsi" w:hAnsiTheme="minorHAnsi" w:cstheme="minorHAnsi"/>
          <w:sz w:val="22"/>
        </w:rPr>
      </w:pPr>
      <w:r>
        <w:rPr>
          <w:rFonts w:asciiTheme="minorHAnsi" w:hAnsiTheme="minorHAnsi" w:cstheme="minorHAnsi"/>
          <w:sz w:val="22"/>
        </w:rPr>
        <w:t>The Academy’s appeals p</w:t>
      </w:r>
      <w:r w:rsidR="001F38A3" w:rsidRPr="0055735C">
        <w:rPr>
          <w:rFonts w:asciiTheme="minorHAnsi" w:hAnsiTheme="minorHAnsi" w:cstheme="minorHAnsi"/>
          <w:sz w:val="22"/>
        </w:rPr>
        <w:t>rocedure should be followed, and the appeal documentation should be filed.</w:t>
      </w:r>
    </w:p>
    <w:p w14:paraId="2488CE64" w14:textId="77777777" w:rsidR="00542EF4" w:rsidRPr="00542EF4" w:rsidRDefault="00542EF4" w:rsidP="00542EF4">
      <w:pPr>
        <w:pStyle w:val="ListParagraph"/>
        <w:rPr>
          <w:rFonts w:asciiTheme="minorHAnsi" w:hAnsiTheme="minorHAnsi" w:cstheme="minorHAnsi"/>
          <w:sz w:val="22"/>
        </w:rPr>
      </w:pPr>
    </w:p>
    <w:p w14:paraId="13D55A4A" w14:textId="77777777" w:rsidR="00286CC5" w:rsidRPr="00286CC5" w:rsidRDefault="00286CC5" w:rsidP="00286CC5">
      <w:pPr>
        <w:spacing w:after="0" w:line="259" w:lineRule="auto"/>
        <w:ind w:left="9" w:firstLine="0"/>
        <w:jc w:val="center"/>
        <w:rPr>
          <w:rFonts w:asciiTheme="minorHAnsi" w:hAnsiTheme="minorHAnsi" w:cstheme="minorHAnsi"/>
          <w:sz w:val="22"/>
        </w:rPr>
      </w:pPr>
      <w:r w:rsidRPr="00286CC5">
        <w:rPr>
          <w:rFonts w:asciiTheme="minorHAnsi" w:hAnsiTheme="minorHAnsi" w:cstheme="minorHAnsi"/>
          <w:b/>
          <w:sz w:val="22"/>
        </w:rPr>
        <w:t xml:space="preserve">Internal Appeals Policy - Internally Assessed assignments </w:t>
      </w:r>
    </w:p>
    <w:p w14:paraId="7AF578E9" w14:textId="77777777" w:rsidR="00286CC5" w:rsidRPr="00286CC5" w:rsidRDefault="00286CC5" w:rsidP="00286CC5">
      <w:pPr>
        <w:spacing w:after="0" w:line="259" w:lineRule="auto"/>
        <w:ind w:left="0" w:right="-40" w:firstLine="0"/>
        <w:rPr>
          <w:rFonts w:asciiTheme="minorHAnsi" w:hAnsiTheme="minorHAnsi" w:cstheme="minorHAnsi"/>
          <w:sz w:val="22"/>
        </w:rPr>
      </w:pPr>
    </w:p>
    <w:p w14:paraId="362C6D0B" w14:textId="77777777" w:rsidR="00286CC5" w:rsidRPr="00286CC5" w:rsidRDefault="00286CC5" w:rsidP="00286CC5">
      <w:pPr>
        <w:spacing w:after="0" w:line="259" w:lineRule="auto"/>
        <w:ind w:left="0" w:firstLine="0"/>
        <w:rPr>
          <w:rFonts w:asciiTheme="minorHAnsi" w:hAnsiTheme="minorHAnsi" w:cstheme="minorHAnsi"/>
          <w:sz w:val="22"/>
        </w:rPr>
      </w:pPr>
      <w:r w:rsidRPr="00286CC5">
        <w:rPr>
          <w:rFonts w:asciiTheme="minorHAnsi" w:hAnsiTheme="minorHAnsi" w:cstheme="minorHAnsi"/>
          <w:b/>
          <w:sz w:val="22"/>
        </w:rPr>
        <w:t xml:space="preserve"> </w:t>
      </w:r>
    </w:p>
    <w:p w14:paraId="61601623" w14:textId="77777777" w:rsidR="00286CC5" w:rsidRPr="00286CC5" w:rsidRDefault="00286CC5" w:rsidP="00286CC5">
      <w:pPr>
        <w:keepNext/>
        <w:keepLines/>
        <w:spacing w:after="0" w:line="259" w:lineRule="auto"/>
        <w:ind w:left="0" w:firstLine="0"/>
        <w:outlineLvl w:val="0"/>
        <w:rPr>
          <w:rFonts w:asciiTheme="minorHAnsi" w:hAnsiTheme="minorHAnsi" w:cstheme="minorHAnsi"/>
          <w:b/>
          <w:sz w:val="22"/>
        </w:rPr>
      </w:pPr>
      <w:r w:rsidRPr="00286CC5">
        <w:rPr>
          <w:rFonts w:asciiTheme="minorHAnsi" w:hAnsiTheme="minorHAnsi" w:cstheme="minorHAnsi"/>
          <w:b/>
          <w:sz w:val="22"/>
        </w:rPr>
        <w:t xml:space="preserve">Statement of commitment </w:t>
      </w:r>
    </w:p>
    <w:p w14:paraId="3E3E2012" w14:textId="77777777" w:rsidR="00286CC5" w:rsidRPr="00286CC5" w:rsidRDefault="00286CC5" w:rsidP="00286CC5">
      <w:pPr>
        <w:spacing w:line="268" w:lineRule="auto"/>
        <w:ind w:left="0" w:firstLine="0"/>
        <w:rPr>
          <w:rFonts w:asciiTheme="minorHAnsi" w:hAnsiTheme="minorHAnsi" w:cstheme="minorHAnsi"/>
          <w:sz w:val="22"/>
        </w:rPr>
      </w:pPr>
      <w:r w:rsidRPr="00286CC5">
        <w:rPr>
          <w:rFonts w:asciiTheme="minorHAnsi" w:hAnsiTheme="minorHAnsi" w:cstheme="minorHAnsi"/>
          <w:sz w:val="22"/>
        </w:rPr>
        <w:t xml:space="preserve">Hamstead Hall Academy will, in line with the GCSE, BTEC and GCE Code of Practice produced by the Joint Council for the General Qualifications and agreed by the awarding bodies follow the Internal Appeals Policy stated below. </w:t>
      </w:r>
    </w:p>
    <w:p w14:paraId="706126D5" w14:textId="77777777" w:rsidR="00286CC5" w:rsidRPr="00286CC5" w:rsidRDefault="00286CC5" w:rsidP="00286CC5">
      <w:pPr>
        <w:spacing w:after="0" w:line="259" w:lineRule="auto"/>
        <w:ind w:left="0" w:firstLine="0"/>
        <w:rPr>
          <w:rFonts w:asciiTheme="minorHAnsi" w:hAnsiTheme="minorHAnsi" w:cstheme="minorHAnsi"/>
          <w:sz w:val="22"/>
        </w:rPr>
      </w:pPr>
      <w:r w:rsidRPr="00286CC5">
        <w:rPr>
          <w:rFonts w:asciiTheme="minorHAnsi" w:hAnsiTheme="minorHAnsi" w:cstheme="minorHAnsi"/>
          <w:sz w:val="22"/>
        </w:rPr>
        <w:t xml:space="preserve"> </w:t>
      </w:r>
    </w:p>
    <w:p w14:paraId="5A1BA07B" w14:textId="77777777" w:rsidR="00286CC5" w:rsidRPr="00286CC5" w:rsidRDefault="00286CC5" w:rsidP="00286CC5">
      <w:pPr>
        <w:numPr>
          <w:ilvl w:val="0"/>
          <w:numId w:val="5"/>
        </w:numPr>
        <w:spacing w:line="268" w:lineRule="auto"/>
        <w:rPr>
          <w:rFonts w:asciiTheme="minorHAnsi" w:hAnsiTheme="minorHAnsi" w:cstheme="minorHAnsi"/>
          <w:sz w:val="22"/>
        </w:rPr>
      </w:pPr>
      <w:r w:rsidRPr="00286CC5">
        <w:rPr>
          <w:rFonts w:asciiTheme="minorHAnsi" w:hAnsiTheme="minorHAnsi" w:cstheme="minorHAnsi"/>
          <w:sz w:val="22"/>
        </w:rPr>
        <w:lastRenderedPageBreak/>
        <w:t xml:space="preserve">At the same time as, subject leaders are introducing coursework all candidates will be informed that there is an appeals procedure relating to internal assessment and that copies of the procedures are available from all Subject Leaders, the Examinations Officer and student Handbook on the Google drive.. </w:t>
      </w:r>
    </w:p>
    <w:p w14:paraId="70E8661F" w14:textId="77777777" w:rsidR="00286CC5" w:rsidRPr="00286CC5" w:rsidRDefault="00286CC5" w:rsidP="00286CC5">
      <w:pPr>
        <w:spacing w:after="19" w:line="259" w:lineRule="auto"/>
        <w:ind w:left="720" w:firstLine="0"/>
        <w:rPr>
          <w:rFonts w:asciiTheme="minorHAnsi" w:hAnsiTheme="minorHAnsi" w:cstheme="minorHAnsi"/>
          <w:sz w:val="22"/>
        </w:rPr>
      </w:pPr>
      <w:r w:rsidRPr="00286CC5">
        <w:rPr>
          <w:rFonts w:asciiTheme="minorHAnsi" w:hAnsiTheme="minorHAnsi" w:cstheme="minorHAnsi"/>
          <w:sz w:val="22"/>
        </w:rPr>
        <w:t xml:space="preserve"> </w:t>
      </w:r>
    </w:p>
    <w:p w14:paraId="1EA2B27E" w14:textId="77777777" w:rsidR="00286CC5" w:rsidRPr="00286CC5" w:rsidRDefault="00286CC5" w:rsidP="00286CC5">
      <w:pPr>
        <w:numPr>
          <w:ilvl w:val="0"/>
          <w:numId w:val="5"/>
        </w:numPr>
        <w:spacing w:line="268" w:lineRule="auto"/>
        <w:rPr>
          <w:rFonts w:asciiTheme="minorHAnsi" w:hAnsiTheme="minorHAnsi" w:cstheme="minorHAnsi"/>
          <w:sz w:val="22"/>
        </w:rPr>
      </w:pPr>
      <w:r w:rsidRPr="00286CC5">
        <w:rPr>
          <w:rFonts w:asciiTheme="minorHAnsi" w:hAnsiTheme="minorHAnsi" w:cstheme="minorHAnsi"/>
          <w:sz w:val="22"/>
        </w:rPr>
        <w:t xml:space="preserve">The Examinations Officer will manage internal appeals. </w:t>
      </w:r>
    </w:p>
    <w:p w14:paraId="62A64FBB" w14:textId="77777777" w:rsidR="00286CC5" w:rsidRPr="00286CC5" w:rsidRDefault="00286CC5" w:rsidP="00286CC5">
      <w:pPr>
        <w:spacing w:after="19" w:line="259" w:lineRule="auto"/>
        <w:ind w:left="720" w:firstLine="0"/>
        <w:rPr>
          <w:rFonts w:asciiTheme="minorHAnsi" w:hAnsiTheme="minorHAnsi" w:cstheme="minorHAnsi"/>
          <w:sz w:val="22"/>
        </w:rPr>
      </w:pPr>
      <w:r w:rsidRPr="00286CC5">
        <w:rPr>
          <w:rFonts w:asciiTheme="minorHAnsi" w:hAnsiTheme="minorHAnsi" w:cstheme="minorHAnsi"/>
          <w:sz w:val="22"/>
        </w:rPr>
        <w:t xml:space="preserve"> </w:t>
      </w:r>
    </w:p>
    <w:p w14:paraId="214DAF79" w14:textId="77777777" w:rsidR="00286CC5" w:rsidRPr="00286CC5" w:rsidRDefault="00286CC5" w:rsidP="00286CC5">
      <w:pPr>
        <w:numPr>
          <w:ilvl w:val="0"/>
          <w:numId w:val="5"/>
        </w:numPr>
        <w:spacing w:line="268" w:lineRule="auto"/>
        <w:rPr>
          <w:rFonts w:asciiTheme="minorHAnsi" w:hAnsiTheme="minorHAnsi" w:cstheme="minorHAnsi"/>
          <w:sz w:val="22"/>
        </w:rPr>
      </w:pPr>
      <w:r w:rsidRPr="00286CC5">
        <w:rPr>
          <w:rFonts w:asciiTheme="minorHAnsi" w:hAnsiTheme="minorHAnsi" w:cstheme="minorHAnsi"/>
          <w:sz w:val="22"/>
        </w:rPr>
        <w:t xml:space="preserve">Students that wish to appeal against the mark of their internally assessed module should initially raise any concerns with their subject teacher. If there is no resolution then the matter should be passed to the subject leader. Where this does not satisfactorily address the concern, the matter should be drawn to the attention of the Quality Nominee and the Examinations Officer who will consult with the Head of School. If the concern is still not resolved to the satisfaction of the candidate then a request should detail the reason for the appeal and be forwarded to the external Standards Verifier. </w:t>
      </w:r>
    </w:p>
    <w:p w14:paraId="3C517612" w14:textId="77777777" w:rsidR="00286CC5" w:rsidRPr="00286CC5" w:rsidRDefault="00286CC5" w:rsidP="00286CC5">
      <w:pPr>
        <w:spacing w:after="19" w:line="259" w:lineRule="auto"/>
        <w:ind w:left="720" w:firstLine="0"/>
        <w:rPr>
          <w:rFonts w:asciiTheme="minorHAnsi" w:hAnsiTheme="minorHAnsi" w:cstheme="minorHAnsi"/>
          <w:sz w:val="22"/>
        </w:rPr>
      </w:pPr>
      <w:r w:rsidRPr="00286CC5">
        <w:rPr>
          <w:rFonts w:asciiTheme="minorHAnsi" w:hAnsiTheme="minorHAnsi" w:cstheme="minorHAnsi"/>
          <w:sz w:val="22"/>
        </w:rPr>
        <w:t xml:space="preserve"> </w:t>
      </w:r>
    </w:p>
    <w:p w14:paraId="1C2B6476" w14:textId="77777777" w:rsidR="00286CC5" w:rsidRPr="00286CC5" w:rsidRDefault="00286CC5" w:rsidP="00286CC5">
      <w:pPr>
        <w:numPr>
          <w:ilvl w:val="0"/>
          <w:numId w:val="5"/>
        </w:numPr>
        <w:spacing w:line="268" w:lineRule="auto"/>
        <w:rPr>
          <w:rFonts w:asciiTheme="minorHAnsi" w:hAnsiTheme="minorHAnsi" w:cstheme="minorHAnsi"/>
          <w:sz w:val="22"/>
        </w:rPr>
      </w:pPr>
      <w:r w:rsidRPr="00286CC5">
        <w:rPr>
          <w:rFonts w:asciiTheme="minorHAnsi" w:hAnsiTheme="minorHAnsi" w:cstheme="minorHAnsi"/>
          <w:sz w:val="22"/>
        </w:rPr>
        <w:t xml:space="preserve">Students that wish to appeal against a mark for any externally assessed work either examination result or coursework should raise any concerns with the Examinations Officer or the Subject Leader. If the Subject Leader agrees that an appeal should be lodged the Examinations Officer will complete the necessary paperwork and the school will fund the appeal. If the Subject Leader thinks that the correct mark has been awarded and there is no reason to support an appeal then any candidate still wishing to lodge an appeal would do so with the assistance of the Examinations Officer but it would be at their own expense. </w:t>
      </w:r>
    </w:p>
    <w:p w14:paraId="47B9C720" w14:textId="77777777" w:rsidR="00286CC5" w:rsidRPr="00286CC5" w:rsidRDefault="00286CC5" w:rsidP="00286CC5">
      <w:pPr>
        <w:spacing w:after="21" w:line="259" w:lineRule="auto"/>
        <w:ind w:left="720" w:firstLine="0"/>
        <w:rPr>
          <w:rFonts w:asciiTheme="minorHAnsi" w:hAnsiTheme="minorHAnsi" w:cstheme="minorHAnsi"/>
          <w:sz w:val="22"/>
        </w:rPr>
      </w:pPr>
      <w:r w:rsidRPr="00286CC5">
        <w:rPr>
          <w:rFonts w:asciiTheme="minorHAnsi" w:hAnsiTheme="minorHAnsi" w:cstheme="minorHAnsi"/>
          <w:sz w:val="22"/>
        </w:rPr>
        <w:t xml:space="preserve"> </w:t>
      </w:r>
    </w:p>
    <w:p w14:paraId="3D1902AC" w14:textId="77777777" w:rsidR="00286CC5" w:rsidRPr="00286CC5" w:rsidRDefault="00286CC5" w:rsidP="00286CC5">
      <w:pPr>
        <w:numPr>
          <w:ilvl w:val="0"/>
          <w:numId w:val="5"/>
        </w:numPr>
        <w:spacing w:line="268" w:lineRule="auto"/>
        <w:rPr>
          <w:rFonts w:asciiTheme="minorHAnsi" w:hAnsiTheme="minorHAnsi" w:cstheme="minorHAnsi"/>
          <w:sz w:val="22"/>
        </w:rPr>
      </w:pPr>
      <w:r w:rsidRPr="00286CC5">
        <w:rPr>
          <w:rFonts w:asciiTheme="minorHAnsi" w:hAnsiTheme="minorHAnsi" w:cstheme="minorHAnsi"/>
          <w:sz w:val="22"/>
        </w:rPr>
        <w:t xml:space="preserve">The appeal panel will consist of two members of staff who have not been involved in the internal assessment decision. The member of staff who has assessed the work will be present at the appeal panel. The panel will be convened by the Examinations Officer and Quality Nominee. </w:t>
      </w:r>
    </w:p>
    <w:p w14:paraId="0388577B" w14:textId="77777777" w:rsidR="00286CC5" w:rsidRPr="00286CC5" w:rsidRDefault="00286CC5" w:rsidP="00286CC5">
      <w:pPr>
        <w:spacing w:after="0" w:line="259" w:lineRule="auto"/>
        <w:ind w:left="720" w:firstLine="0"/>
        <w:rPr>
          <w:rFonts w:asciiTheme="minorHAnsi" w:hAnsiTheme="minorHAnsi" w:cstheme="minorHAnsi"/>
          <w:sz w:val="22"/>
        </w:rPr>
      </w:pPr>
      <w:r w:rsidRPr="00286CC5">
        <w:rPr>
          <w:rFonts w:asciiTheme="minorHAnsi" w:hAnsiTheme="minorHAnsi" w:cstheme="minorHAnsi"/>
          <w:sz w:val="22"/>
        </w:rPr>
        <w:t xml:space="preserve"> </w:t>
      </w:r>
    </w:p>
    <w:p w14:paraId="2090B8BE" w14:textId="77777777" w:rsidR="00286CC5" w:rsidRPr="00286CC5" w:rsidRDefault="00286CC5" w:rsidP="00286CC5">
      <w:pPr>
        <w:numPr>
          <w:ilvl w:val="0"/>
          <w:numId w:val="5"/>
        </w:numPr>
        <w:spacing w:line="268" w:lineRule="auto"/>
        <w:rPr>
          <w:rFonts w:asciiTheme="minorHAnsi" w:hAnsiTheme="minorHAnsi" w:cstheme="minorHAnsi"/>
          <w:sz w:val="22"/>
        </w:rPr>
      </w:pPr>
      <w:r w:rsidRPr="00286CC5">
        <w:rPr>
          <w:rFonts w:asciiTheme="minorHAnsi" w:hAnsiTheme="minorHAnsi" w:cstheme="minorHAnsi"/>
          <w:sz w:val="22"/>
        </w:rPr>
        <w:t xml:space="preserve">Should the student be required to put their case to the panel they can be supported during the presentation by a parent/guardian/responsible adult. </w:t>
      </w:r>
    </w:p>
    <w:p w14:paraId="6B0C0732" w14:textId="77777777" w:rsidR="00286CC5" w:rsidRPr="00286CC5" w:rsidRDefault="00286CC5" w:rsidP="00286CC5">
      <w:pPr>
        <w:spacing w:after="21" w:line="259" w:lineRule="auto"/>
        <w:ind w:left="720" w:firstLine="0"/>
        <w:rPr>
          <w:rFonts w:asciiTheme="minorHAnsi" w:hAnsiTheme="minorHAnsi" w:cstheme="minorHAnsi"/>
          <w:sz w:val="22"/>
        </w:rPr>
      </w:pPr>
      <w:r w:rsidRPr="00286CC5">
        <w:rPr>
          <w:rFonts w:asciiTheme="minorHAnsi" w:hAnsiTheme="minorHAnsi" w:cstheme="minorHAnsi"/>
          <w:sz w:val="22"/>
        </w:rPr>
        <w:t xml:space="preserve"> </w:t>
      </w:r>
    </w:p>
    <w:p w14:paraId="477CEF84" w14:textId="77777777" w:rsidR="00286CC5" w:rsidRPr="00286CC5" w:rsidRDefault="00286CC5" w:rsidP="00286CC5">
      <w:pPr>
        <w:numPr>
          <w:ilvl w:val="0"/>
          <w:numId w:val="5"/>
        </w:numPr>
        <w:spacing w:line="268" w:lineRule="auto"/>
        <w:rPr>
          <w:rFonts w:asciiTheme="minorHAnsi" w:hAnsiTheme="minorHAnsi" w:cstheme="minorHAnsi"/>
          <w:sz w:val="22"/>
        </w:rPr>
      </w:pPr>
      <w:r w:rsidRPr="00286CC5">
        <w:rPr>
          <w:rFonts w:asciiTheme="minorHAnsi" w:hAnsiTheme="minorHAnsi" w:cstheme="minorHAnsi"/>
          <w:sz w:val="22"/>
        </w:rPr>
        <w:t xml:space="preserve">There will be a written record of the appeal, including the decision reached and the reasons for this decision. A copy of this will be sent to the student. </w:t>
      </w:r>
    </w:p>
    <w:p w14:paraId="1EFD7997" w14:textId="77777777" w:rsidR="00286CC5" w:rsidRPr="00286CC5" w:rsidRDefault="00286CC5" w:rsidP="00286CC5">
      <w:pPr>
        <w:spacing w:after="19" w:line="259" w:lineRule="auto"/>
        <w:ind w:left="720" w:firstLine="0"/>
        <w:rPr>
          <w:rFonts w:asciiTheme="minorHAnsi" w:hAnsiTheme="minorHAnsi" w:cstheme="minorHAnsi"/>
          <w:sz w:val="22"/>
        </w:rPr>
      </w:pPr>
      <w:r w:rsidRPr="00286CC5">
        <w:rPr>
          <w:rFonts w:asciiTheme="minorHAnsi" w:hAnsiTheme="minorHAnsi" w:cstheme="minorHAnsi"/>
          <w:sz w:val="22"/>
        </w:rPr>
        <w:t xml:space="preserve"> </w:t>
      </w:r>
    </w:p>
    <w:p w14:paraId="7D2E5923" w14:textId="77777777" w:rsidR="00286CC5" w:rsidRPr="00286CC5" w:rsidRDefault="00286CC5" w:rsidP="00286CC5">
      <w:pPr>
        <w:numPr>
          <w:ilvl w:val="0"/>
          <w:numId w:val="5"/>
        </w:numPr>
        <w:spacing w:line="268" w:lineRule="auto"/>
        <w:rPr>
          <w:rFonts w:asciiTheme="minorHAnsi" w:hAnsiTheme="minorHAnsi" w:cstheme="minorHAnsi"/>
          <w:sz w:val="22"/>
        </w:rPr>
      </w:pPr>
      <w:r w:rsidRPr="00286CC5">
        <w:rPr>
          <w:rFonts w:asciiTheme="minorHAnsi" w:hAnsiTheme="minorHAnsi" w:cstheme="minorHAnsi"/>
          <w:sz w:val="22"/>
        </w:rPr>
        <w:t xml:space="preserve">Students will be able to gain access to the following information regarding internal assessment by approaching either their subject teacher or the relevant Subject Leader: </w:t>
      </w:r>
    </w:p>
    <w:p w14:paraId="761E9843" w14:textId="77777777" w:rsidR="00286CC5" w:rsidRPr="00286CC5" w:rsidRDefault="00286CC5" w:rsidP="00286CC5">
      <w:pPr>
        <w:spacing w:after="37" w:line="259" w:lineRule="auto"/>
        <w:ind w:left="720" w:firstLine="0"/>
        <w:rPr>
          <w:rFonts w:asciiTheme="minorHAnsi" w:hAnsiTheme="minorHAnsi" w:cstheme="minorHAnsi"/>
          <w:sz w:val="22"/>
        </w:rPr>
      </w:pPr>
      <w:r w:rsidRPr="00286CC5">
        <w:rPr>
          <w:rFonts w:asciiTheme="minorHAnsi" w:hAnsiTheme="minorHAnsi" w:cstheme="minorHAnsi"/>
          <w:sz w:val="22"/>
        </w:rPr>
        <w:t xml:space="preserve"> </w:t>
      </w:r>
    </w:p>
    <w:p w14:paraId="0EC4289F" w14:textId="77777777" w:rsidR="00286CC5" w:rsidRPr="00286CC5" w:rsidRDefault="00286CC5" w:rsidP="00286CC5">
      <w:pPr>
        <w:numPr>
          <w:ilvl w:val="1"/>
          <w:numId w:val="5"/>
        </w:numPr>
        <w:spacing w:line="268" w:lineRule="auto"/>
        <w:rPr>
          <w:rFonts w:asciiTheme="minorHAnsi" w:hAnsiTheme="minorHAnsi" w:cstheme="minorHAnsi"/>
          <w:sz w:val="22"/>
        </w:rPr>
      </w:pPr>
      <w:r w:rsidRPr="00286CC5">
        <w:rPr>
          <w:rFonts w:asciiTheme="minorHAnsi" w:hAnsiTheme="minorHAnsi" w:cstheme="minorHAnsi"/>
          <w:sz w:val="22"/>
        </w:rPr>
        <w:t xml:space="preserve">The marks awarded for the internal assessment </w:t>
      </w:r>
    </w:p>
    <w:p w14:paraId="16570CFE" w14:textId="77777777" w:rsidR="00286CC5" w:rsidRPr="00286CC5" w:rsidRDefault="00286CC5" w:rsidP="00286CC5">
      <w:pPr>
        <w:numPr>
          <w:ilvl w:val="1"/>
          <w:numId w:val="5"/>
        </w:numPr>
        <w:spacing w:after="27" w:line="268" w:lineRule="auto"/>
        <w:rPr>
          <w:rFonts w:asciiTheme="minorHAnsi" w:hAnsiTheme="minorHAnsi" w:cstheme="minorHAnsi"/>
          <w:sz w:val="22"/>
        </w:rPr>
      </w:pPr>
      <w:r w:rsidRPr="00286CC5">
        <w:rPr>
          <w:rFonts w:asciiTheme="minorHAnsi" w:hAnsiTheme="minorHAnsi" w:cstheme="minorHAnsi"/>
          <w:sz w:val="22"/>
        </w:rPr>
        <w:t xml:space="preserve">All comments recorded by the centre that relate to their internally assessed work </w:t>
      </w:r>
    </w:p>
    <w:p w14:paraId="249A2CB7" w14:textId="77777777" w:rsidR="00286CC5" w:rsidRPr="00286CC5" w:rsidRDefault="00286CC5" w:rsidP="00286CC5">
      <w:pPr>
        <w:numPr>
          <w:ilvl w:val="1"/>
          <w:numId w:val="5"/>
        </w:numPr>
        <w:spacing w:line="268" w:lineRule="auto"/>
        <w:rPr>
          <w:rFonts w:asciiTheme="minorHAnsi" w:hAnsiTheme="minorHAnsi" w:cstheme="minorHAnsi"/>
          <w:sz w:val="22"/>
        </w:rPr>
      </w:pPr>
      <w:r w:rsidRPr="00286CC5">
        <w:rPr>
          <w:rFonts w:asciiTheme="minorHAnsi" w:hAnsiTheme="minorHAnsi" w:cstheme="minorHAnsi"/>
          <w:sz w:val="22"/>
        </w:rPr>
        <w:t xml:space="preserve">Any correspondence between the centre and the awarding body relating to their internally assessed work </w:t>
      </w:r>
    </w:p>
    <w:p w14:paraId="49B2240C" w14:textId="77777777" w:rsidR="00286CC5" w:rsidRPr="00286CC5" w:rsidRDefault="00286CC5" w:rsidP="00286CC5">
      <w:pPr>
        <w:numPr>
          <w:ilvl w:val="1"/>
          <w:numId w:val="5"/>
        </w:numPr>
        <w:spacing w:line="268" w:lineRule="auto"/>
        <w:rPr>
          <w:rFonts w:asciiTheme="minorHAnsi" w:hAnsiTheme="minorHAnsi" w:cstheme="minorHAnsi"/>
          <w:sz w:val="22"/>
        </w:rPr>
      </w:pPr>
      <w:r w:rsidRPr="00286CC5">
        <w:rPr>
          <w:rFonts w:asciiTheme="minorHAnsi" w:hAnsiTheme="minorHAnsi" w:cstheme="minorHAnsi"/>
          <w:sz w:val="22"/>
        </w:rPr>
        <w:t xml:space="preserve">Information available at the time of the appeal, as to whether their work was sampled by the internal verifier or awarding body </w:t>
      </w:r>
    </w:p>
    <w:p w14:paraId="521DC9B5" w14:textId="77777777" w:rsidR="00286CC5" w:rsidRPr="00286CC5" w:rsidRDefault="00286CC5" w:rsidP="00286CC5">
      <w:pPr>
        <w:numPr>
          <w:ilvl w:val="1"/>
          <w:numId w:val="5"/>
        </w:numPr>
        <w:spacing w:line="268" w:lineRule="auto"/>
        <w:rPr>
          <w:rFonts w:asciiTheme="minorHAnsi" w:hAnsiTheme="minorHAnsi" w:cstheme="minorHAnsi"/>
          <w:sz w:val="22"/>
        </w:rPr>
      </w:pPr>
      <w:r w:rsidRPr="00286CC5">
        <w:rPr>
          <w:rFonts w:asciiTheme="minorHAnsi" w:hAnsiTheme="minorHAnsi" w:cstheme="minorHAnsi"/>
          <w:sz w:val="22"/>
        </w:rPr>
        <w:t xml:space="preserve">The moderation mark given by the awarding body if known </w:t>
      </w:r>
    </w:p>
    <w:p w14:paraId="5BD00D6D" w14:textId="77777777" w:rsidR="00286CC5" w:rsidRPr="00286CC5" w:rsidRDefault="00286CC5" w:rsidP="00286CC5">
      <w:pPr>
        <w:numPr>
          <w:ilvl w:val="1"/>
          <w:numId w:val="5"/>
        </w:numPr>
        <w:spacing w:line="268" w:lineRule="auto"/>
        <w:rPr>
          <w:rFonts w:asciiTheme="minorHAnsi" w:hAnsiTheme="minorHAnsi" w:cstheme="minorHAnsi"/>
          <w:sz w:val="22"/>
        </w:rPr>
      </w:pPr>
      <w:r w:rsidRPr="00286CC5">
        <w:rPr>
          <w:rFonts w:asciiTheme="minorHAnsi" w:hAnsiTheme="minorHAnsi" w:cstheme="minorHAnsi"/>
          <w:sz w:val="22"/>
        </w:rPr>
        <w:lastRenderedPageBreak/>
        <w:t xml:space="preserve">The relevant awarding body procedures for the conduct of internal assessments </w:t>
      </w:r>
    </w:p>
    <w:p w14:paraId="57A00548" w14:textId="77777777" w:rsidR="00286CC5" w:rsidRPr="00286CC5" w:rsidRDefault="00286CC5" w:rsidP="00286CC5">
      <w:pPr>
        <w:spacing w:after="19" w:line="259" w:lineRule="auto"/>
        <w:ind w:left="1440" w:firstLine="0"/>
        <w:rPr>
          <w:rFonts w:asciiTheme="minorHAnsi" w:hAnsiTheme="minorHAnsi" w:cstheme="minorHAnsi"/>
          <w:sz w:val="22"/>
        </w:rPr>
      </w:pPr>
      <w:r w:rsidRPr="00286CC5">
        <w:rPr>
          <w:rFonts w:asciiTheme="minorHAnsi" w:hAnsiTheme="minorHAnsi" w:cstheme="minorHAnsi"/>
          <w:sz w:val="22"/>
        </w:rPr>
        <w:t xml:space="preserve"> </w:t>
      </w:r>
    </w:p>
    <w:p w14:paraId="30F79092" w14:textId="77777777" w:rsidR="00286CC5" w:rsidRPr="00286CC5" w:rsidRDefault="00286CC5" w:rsidP="00286CC5">
      <w:pPr>
        <w:numPr>
          <w:ilvl w:val="0"/>
          <w:numId w:val="5"/>
        </w:numPr>
        <w:spacing w:line="268" w:lineRule="auto"/>
        <w:rPr>
          <w:rFonts w:asciiTheme="minorHAnsi" w:hAnsiTheme="minorHAnsi" w:cstheme="minorHAnsi"/>
          <w:sz w:val="22"/>
        </w:rPr>
      </w:pPr>
      <w:r w:rsidRPr="00286CC5">
        <w:rPr>
          <w:rFonts w:asciiTheme="minorHAnsi" w:hAnsiTheme="minorHAnsi" w:cstheme="minorHAnsi"/>
          <w:sz w:val="22"/>
        </w:rPr>
        <w:t xml:space="preserve">Any formal appeal should include a review of the internal procedures used by the centre to award the marks for internal assessments and should consider whether those procedures conformed to the awarding body’s Code of Practice. </w:t>
      </w:r>
    </w:p>
    <w:p w14:paraId="2471FCB8" w14:textId="77777777" w:rsidR="00286CC5" w:rsidRPr="00286CC5" w:rsidRDefault="00286CC5" w:rsidP="00286CC5">
      <w:pPr>
        <w:spacing w:after="21" w:line="259" w:lineRule="auto"/>
        <w:ind w:left="720" w:firstLine="0"/>
        <w:rPr>
          <w:rFonts w:asciiTheme="minorHAnsi" w:hAnsiTheme="minorHAnsi" w:cstheme="minorHAnsi"/>
          <w:sz w:val="22"/>
        </w:rPr>
      </w:pPr>
      <w:r w:rsidRPr="00286CC5">
        <w:rPr>
          <w:rFonts w:asciiTheme="minorHAnsi" w:hAnsiTheme="minorHAnsi" w:cstheme="minorHAnsi"/>
          <w:sz w:val="22"/>
        </w:rPr>
        <w:t xml:space="preserve"> </w:t>
      </w:r>
    </w:p>
    <w:p w14:paraId="43F8E3DA" w14:textId="77777777" w:rsidR="00286CC5" w:rsidRPr="00286CC5" w:rsidRDefault="00286CC5" w:rsidP="00286CC5">
      <w:pPr>
        <w:numPr>
          <w:ilvl w:val="0"/>
          <w:numId w:val="5"/>
        </w:numPr>
        <w:spacing w:line="268" w:lineRule="auto"/>
        <w:rPr>
          <w:rFonts w:asciiTheme="minorHAnsi" w:hAnsiTheme="minorHAnsi" w:cstheme="minorHAnsi"/>
          <w:sz w:val="22"/>
        </w:rPr>
      </w:pPr>
      <w:r w:rsidRPr="00286CC5">
        <w:rPr>
          <w:rFonts w:asciiTheme="minorHAnsi" w:hAnsiTheme="minorHAnsi" w:cstheme="minorHAnsi"/>
          <w:sz w:val="22"/>
        </w:rPr>
        <w:t xml:space="preserve">All internal appeals should have been considered and resolved by the date of the last externally assessed paper of the series or the end of the assessment period.  If there are difficulties meeting this deadline then the Examinations Officer should raise concerns with the awarding body. </w:t>
      </w:r>
    </w:p>
    <w:p w14:paraId="3E4A0733" w14:textId="77777777" w:rsidR="00286CC5" w:rsidRPr="00286CC5" w:rsidRDefault="00286CC5" w:rsidP="00286CC5">
      <w:pPr>
        <w:spacing w:after="19" w:line="259" w:lineRule="auto"/>
        <w:ind w:left="720" w:firstLine="0"/>
        <w:rPr>
          <w:rFonts w:asciiTheme="minorHAnsi" w:hAnsiTheme="minorHAnsi" w:cstheme="minorHAnsi"/>
          <w:sz w:val="22"/>
        </w:rPr>
      </w:pPr>
      <w:r w:rsidRPr="00286CC5">
        <w:rPr>
          <w:rFonts w:asciiTheme="minorHAnsi" w:hAnsiTheme="minorHAnsi" w:cstheme="minorHAnsi"/>
          <w:sz w:val="22"/>
        </w:rPr>
        <w:t xml:space="preserve"> </w:t>
      </w:r>
    </w:p>
    <w:p w14:paraId="390303AC" w14:textId="77777777" w:rsidR="00286CC5" w:rsidRPr="00286CC5" w:rsidRDefault="00286CC5" w:rsidP="00286CC5">
      <w:pPr>
        <w:numPr>
          <w:ilvl w:val="0"/>
          <w:numId w:val="5"/>
        </w:numPr>
        <w:spacing w:line="268" w:lineRule="auto"/>
        <w:rPr>
          <w:rFonts w:asciiTheme="minorHAnsi" w:hAnsiTheme="minorHAnsi" w:cstheme="minorHAnsi"/>
          <w:sz w:val="22"/>
        </w:rPr>
      </w:pPr>
      <w:r w:rsidRPr="00286CC5">
        <w:rPr>
          <w:rFonts w:asciiTheme="minorHAnsi" w:hAnsiTheme="minorHAnsi" w:cstheme="minorHAnsi"/>
          <w:sz w:val="22"/>
        </w:rPr>
        <w:t xml:space="preserve">The centre must inform the awarding body of the outcomes of any appeals if their outcome will affect the issuing of results at the centre. </w:t>
      </w:r>
    </w:p>
    <w:p w14:paraId="43B0B6A6" w14:textId="77777777" w:rsidR="00286CC5" w:rsidRPr="00286CC5" w:rsidRDefault="00286CC5" w:rsidP="00286CC5">
      <w:pPr>
        <w:spacing w:after="21" w:line="259" w:lineRule="auto"/>
        <w:ind w:left="720" w:firstLine="0"/>
        <w:rPr>
          <w:rFonts w:asciiTheme="minorHAnsi" w:hAnsiTheme="minorHAnsi" w:cstheme="minorHAnsi"/>
          <w:sz w:val="22"/>
        </w:rPr>
      </w:pPr>
      <w:r w:rsidRPr="00286CC5">
        <w:rPr>
          <w:rFonts w:asciiTheme="minorHAnsi" w:hAnsiTheme="minorHAnsi" w:cstheme="minorHAnsi"/>
          <w:sz w:val="22"/>
        </w:rPr>
        <w:t xml:space="preserve"> </w:t>
      </w:r>
    </w:p>
    <w:p w14:paraId="6D5BDDFC" w14:textId="77777777" w:rsidR="00286CC5" w:rsidRPr="00286CC5" w:rsidRDefault="00286CC5" w:rsidP="00286CC5">
      <w:pPr>
        <w:numPr>
          <w:ilvl w:val="0"/>
          <w:numId w:val="5"/>
        </w:numPr>
        <w:spacing w:line="268" w:lineRule="auto"/>
        <w:rPr>
          <w:rFonts w:asciiTheme="minorHAnsi" w:hAnsiTheme="minorHAnsi" w:cstheme="minorHAnsi"/>
          <w:sz w:val="22"/>
        </w:rPr>
      </w:pPr>
      <w:r w:rsidRPr="00286CC5">
        <w:rPr>
          <w:rFonts w:asciiTheme="minorHAnsi" w:hAnsiTheme="minorHAnsi" w:cstheme="minorHAnsi"/>
          <w:sz w:val="22"/>
        </w:rPr>
        <w:t xml:space="preserve">The student may be asked to contribute towards administrative costs of an appeal. </w:t>
      </w:r>
    </w:p>
    <w:p w14:paraId="78600B06" w14:textId="77777777" w:rsidR="00286CC5" w:rsidRPr="00286CC5" w:rsidRDefault="00286CC5" w:rsidP="00286CC5">
      <w:pPr>
        <w:spacing w:after="19" w:line="259" w:lineRule="auto"/>
        <w:ind w:left="720" w:firstLine="0"/>
        <w:rPr>
          <w:rFonts w:asciiTheme="minorHAnsi" w:hAnsiTheme="minorHAnsi" w:cstheme="minorHAnsi"/>
          <w:sz w:val="22"/>
        </w:rPr>
      </w:pPr>
      <w:r w:rsidRPr="00286CC5">
        <w:rPr>
          <w:rFonts w:asciiTheme="minorHAnsi" w:hAnsiTheme="minorHAnsi" w:cstheme="minorHAnsi"/>
          <w:sz w:val="22"/>
        </w:rPr>
        <w:t xml:space="preserve"> </w:t>
      </w:r>
    </w:p>
    <w:p w14:paraId="1793D666" w14:textId="77777777" w:rsidR="00286CC5" w:rsidRPr="00286CC5" w:rsidRDefault="00286CC5" w:rsidP="00286CC5">
      <w:pPr>
        <w:numPr>
          <w:ilvl w:val="0"/>
          <w:numId w:val="5"/>
        </w:numPr>
        <w:spacing w:line="268" w:lineRule="auto"/>
        <w:rPr>
          <w:rFonts w:asciiTheme="minorHAnsi" w:hAnsiTheme="minorHAnsi" w:cstheme="minorHAnsi"/>
          <w:sz w:val="22"/>
        </w:rPr>
      </w:pPr>
      <w:r w:rsidRPr="00286CC5">
        <w:rPr>
          <w:rFonts w:asciiTheme="minorHAnsi" w:hAnsiTheme="minorHAnsi" w:cstheme="minorHAnsi"/>
          <w:sz w:val="22"/>
        </w:rPr>
        <w:t xml:space="preserve">Full details of an appeal must be made available to the awarding body on request. </w:t>
      </w:r>
    </w:p>
    <w:p w14:paraId="1D94CC37" w14:textId="77777777" w:rsidR="00286CC5" w:rsidRPr="00286CC5" w:rsidRDefault="00286CC5" w:rsidP="00286CC5">
      <w:pPr>
        <w:spacing w:after="216" w:line="259" w:lineRule="auto"/>
        <w:ind w:left="720" w:firstLine="0"/>
      </w:pPr>
      <w:r w:rsidRPr="00286CC5">
        <w:t xml:space="preserve"> </w:t>
      </w:r>
    </w:p>
    <w:p w14:paraId="706B268E" w14:textId="77777777" w:rsidR="00286CC5" w:rsidRPr="00286CC5" w:rsidRDefault="00286CC5" w:rsidP="00286CC5">
      <w:pPr>
        <w:spacing w:after="0" w:line="259" w:lineRule="auto"/>
        <w:ind w:left="0" w:firstLine="0"/>
      </w:pPr>
      <w:r w:rsidRPr="00286CC5">
        <w:t xml:space="preserve"> </w:t>
      </w:r>
    </w:p>
    <w:p w14:paraId="59B307DA" w14:textId="77777777" w:rsidR="00286CC5" w:rsidRPr="00286CC5" w:rsidRDefault="00286CC5" w:rsidP="00286CC5">
      <w:pPr>
        <w:spacing w:line="268" w:lineRule="auto"/>
        <w:ind w:left="0" w:firstLine="0"/>
      </w:pPr>
    </w:p>
    <w:p w14:paraId="19DF3F37" w14:textId="77777777" w:rsidR="00542EF4" w:rsidRPr="0055735C" w:rsidRDefault="00542EF4" w:rsidP="00542EF4">
      <w:pPr>
        <w:pStyle w:val="ListParagraph"/>
        <w:ind w:left="1418" w:firstLine="0"/>
        <w:rPr>
          <w:rFonts w:asciiTheme="minorHAnsi" w:hAnsiTheme="minorHAnsi" w:cstheme="minorHAnsi"/>
          <w:sz w:val="22"/>
        </w:rPr>
      </w:pPr>
    </w:p>
    <w:p w14:paraId="5776175F" w14:textId="65C00FBB" w:rsidR="009A75A3" w:rsidRDefault="009A75A3" w:rsidP="00542EF4">
      <w:pPr>
        <w:spacing w:after="0" w:line="259" w:lineRule="auto"/>
        <w:rPr>
          <w:rFonts w:asciiTheme="minorHAnsi" w:eastAsia="Times New Roman" w:hAnsiTheme="minorHAnsi" w:cstheme="minorHAnsi"/>
          <w:sz w:val="22"/>
        </w:rPr>
      </w:pPr>
    </w:p>
    <w:p w14:paraId="14285493" w14:textId="5271C2A1" w:rsidR="00542EF4" w:rsidRDefault="00542EF4" w:rsidP="00542EF4">
      <w:pPr>
        <w:pStyle w:val="Heading1"/>
      </w:pPr>
      <w:r>
        <w:t>Linked Policies</w:t>
      </w:r>
    </w:p>
    <w:p w14:paraId="714478BF" w14:textId="6AD9248E" w:rsidR="00542EF4" w:rsidRPr="00542EF4" w:rsidRDefault="00542EF4" w:rsidP="00542EF4">
      <w:pPr>
        <w:rPr>
          <w:rFonts w:asciiTheme="minorHAnsi" w:hAnsiTheme="minorHAnsi" w:cstheme="minorHAnsi"/>
          <w:sz w:val="22"/>
        </w:rPr>
      </w:pPr>
    </w:p>
    <w:p w14:paraId="275C4E74" w14:textId="7D6EE8F1" w:rsidR="00542EF4" w:rsidRPr="00542EF4" w:rsidRDefault="00542EF4" w:rsidP="00542EF4">
      <w:pPr>
        <w:pStyle w:val="ListParagraph"/>
        <w:numPr>
          <w:ilvl w:val="0"/>
          <w:numId w:val="4"/>
        </w:numPr>
        <w:ind w:firstLine="131"/>
        <w:rPr>
          <w:rFonts w:asciiTheme="minorHAnsi" w:hAnsiTheme="minorHAnsi" w:cstheme="minorHAnsi"/>
          <w:sz w:val="22"/>
        </w:rPr>
      </w:pPr>
      <w:r w:rsidRPr="00542EF4">
        <w:rPr>
          <w:rFonts w:asciiTheme="minorHAnsi" w:hAnsiTheme="minorHAnsi" w:cstheme="minorHAnsi"/>
          <w:sz w:val="22"/>
        </w:rPr>
        <w:t>BTEC Internal Verification Policy</w:t>
      </w:r>
    </w:p>
    <w:p w14:paraId="22EB550C" w14:textId="12382B49" w:rsidR="00542EF4" w:rsidRPr="00542EF4" w:rsidRDefault="00542EF4" w:rsidP="00542EF4">
      <w:pPr>
        <w:pStyle w:val="ListParagraph"/>
        <w:numPr>
          <w:ilvl w:val="0"/>
          <w:numId w:val="4"/>
        </w:numPr>
        <w:ind w:firstLine="131"/>
        <w:rPr>
          <w:rFonts w:asciiTheme="minorHAnsi" w:hAnsiTheme="minorHAnsi" w:cstheme="minorHAnsi"/>
          <w:sz w:val="22"/>
        </w:rPr>
      </w:pPr>
      <w:r w:rsidRPr="00542EF4">
        <w:rPr>
          <w:rFonts w:asciiTheme="minorHAnsi" w:hAnsiTheme="minorHAnsi" w:cstheme="minorHAnsi"/>
          <w:sz w:val="22"/>
        </w:rPr>
        <w:t>Assessment Malpractice Policy</w:t>
      </w:r>
    </w:p>
    <w:p w14:paraId="0FE15CB3" w14:textId="75CF08F3" w:rsidR="00542EF4" w:rsidRPr="00542EF4" w:rsidRDefault="00542EF4" w:rsidP="00542EF4">
      <w:pPr>
        <w:pStyle w:val="ListParagraph"/>
        <w:numPr>
          <w:ilvl w:val="0"/>
          <w:numId w:val="4"/>
        </w:numPr>
        <w:ind w:firstLine="131"/>
        <w:rPr>
          <w:rFonts w:asciiTheme="minorHAnsi" w:hAnsiTheme="minorHAnsi" w:cstheme="minorHAnsi"/>
          <w:sz w:val="22"/>
        </w:rPr>
      </w:pPr>
      <w:r w:rsidRPr="00542EF4">
        <w:rPr>
          <w:rFonts w:asciiTheme="minorHAnsi" w:hAnsiTheme="minorHAnsi" w:cstheme="minorHAnsi"/>
          <w:sz w:val="22"/>
        </w:rPr>
        <w:t>Assessment Internal Verification Policy</w:t>
      </w:r>
    </w:p>
    <w:sectPr w:rsidR="00542EF4" w:rsidRPr="00542EF4">
      <w:footerReference w:type="default" r:id="rId9"/>
      <w:pgSz w:w="11906" w:h="16838"/>
      <w:pgMar w:top="1440" w:right="1439"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89975" w14:textId="77777777" w:rsidR="008E692E" w:rsidRDefault="008E692E" w:rsidP="001F38A3">
      <w:pPr>
        <w:spacing w:after="0" w:line="240" w:lineRule="auto"/>
      </w:pPr>
      <w:r>
        <w:separator/>
      </w:r>
    </w:p>
  </w:endnote>
  <w:endnote w:type="continuationSeparator" w:id="0">
    <w:p w14:paraId="61C730AF" w14:textId="77777777" w:rsidR="008E692E" w:rsidRDefault="008E692E" w:rsidP="001F3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A37AA" w14:textId="4E517B9B" w:rsidR="001F38A3" w:rsidRDefault="001F38A3" w:rsidP="0055735C">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EE2E3" w14:textId="77777777" w:rsidR="008E692E" w:rsidRDefault="008E692E" w:rsidP="001F38A3">
      <w:pPr>
        <w:spacing w:after="0" w:line="240" w:lineRule="auto"/>
      </w:pPr>
      <w:r>
        <w:separator/>
      </w:r>
    </w:p>
  </w:footnote>
  <w:footnote w:type="continuationSeparator" w:id="0">
    <w:p w14:paraId="03754E6E" w14:textId="77777777" w:rsidR="008E692E" w:rsidRDefault="008E692E" w:rsidP="001F38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B651F"/>
    <w:multiLevelType w:val="hybridMultilevel"/>
    <w:tmpl w:val="639A8D90"/>
    <w:lvl w:ilvl="0" w:tplc="4B22C52C">
      <w:start w:val="1"/>
      <w:numFmt w:val="lowerLetter"/>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AEFBE2">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4DE8AF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EA046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88595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D2E45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7D221C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B6AE1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BCCFF8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F656252"/>
    <w:multiLevelType w:val="hybridMultilevel"/>
    <w:tmpl w:val="50C05E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291ED0"/>
    <w:multiLevelType w:val="hybridMultilevel"/>
    <w:tmpl w:val="96B41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5F0D7E"/>
    <w:multiLevelType w:val="hybridMultilevel"/>
    <w:tmpl w:val="23E0D58A"/>
    <w:lvl w:ilvl="0" w:tplc="BA420180">
      <w:start w:val="1"/>
      <w:numFmt w:val="decimal"/>
      <w:lvlText w:val="%1)"/>
      <w:lvlJc w:val="left"/>
      <w:pPr>
        <w:ind w:left="720"/>
      </w:pPr>
      <w:rPr>
        <w:rFonts w:asciiTheme="minorHAnsi" w:eastAsia="Arial"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C824C6E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488251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2ECCC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92889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0828D4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C3220B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F42B6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48EA0A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4CC2CB2"/>
    <w:multiLevelType w:val="hybridMultilevel"/>
    <w:tmpl w:val="A558B0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0335839">
    <w:abstractNumId w:val="3"/>
  </w:num>
  <w:num w:numId="2" w16cid:durableId="881015718">
    <w:abstractNumId w:val="4"/>
  </w:num>
  <w:num w:numId="3" w16cid:durableId="1193686542">
    <w:abstractNumId w:val="1"/>
  </w:num>
  <w:num w:numId="4" w16cid:durableId="2069063575">
    <w:abstractNumId w:val="2"/>
  </w:num>
  <w:num w:numId="5" w16cid:durableId="997272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5A3"/>
    <w:rsid w:val="000142AD"/>
    <w:rsid w:val="0005158A"/>
    <w:rsid w:val="00134C6B"/>
    <w:rsid w:val="001F38A3"/>
    <w:rsid w:val="00286CC5"/>
    <w:rsid w:val="002969CB"/>
    <w:rsid w:val="003074A9"/>
    <w:rsid w:val="00542EF4"/>
    <w:rsid w:val="0055735C"/>
    <w:rsid w:val="0059322B"/>
    <w:rsid w:val="006E05CB"/>
    <w:rsid w:val="00821548"/>
    <w:rsid w:val="008E692E"/>
    <w:rsid w:val="009A75A3"/>
    <w:rsid w:val="00A00BA6"/>
    <w:rsid w:val="00C97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279C"/>
  <w15:docId w15:val="{A1A0470B-3987-4910-816B-24CF0EF83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Arial" w:eastAsia="Arial" w:hAnsi="Arial" w:cs="Arial"/>
      <w:color w:val="000000"/>
      <w:sz w:val="24"/>
    </w:rPr>
  </w:style>
  <w:style w:type="paragraph" w:styleId="Heading1">
    <w:name w:val="heading 1"/>
    <w:next w:val="Normal"/>
    <w:link w:val="Heading1Char"/>
    <w:uiPriority w:val="9"/>
    <w:qFormat/>
    <w:rsid w:val="0055735C"/>
    <w:pPr>
      <w:keepNext/>
      <w:keepLines/>
      <w:spacing w:after="0"/>
      <w:ind w:left="10" w:hanging="10"/>
      <w:outlineLvl w:val="0"/>
    </w:pPr>
    <w:rPr>
      <w:rFonts w:eastAsia="Arial" w:cs="Arial"/>
      <w:b/>
      <w:color w:val="002060"/>
      <w:sz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5735C"/>
    <w:rPr>
      <w:rFonts w:eastAsia="Arial" w:cs="Arial"/>
      <w:b/>
      <w:color w:val="002060"/>
      <w:sz w:val="24"/>
      <w:u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1F38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38A3"/>
    <w:rPr>
      <w:rFonts w:ascii="Arial" w:eastAsia="Arial" w:hAnsi="Arial" w:cs="Arial"/>
      <w:color w:val="000000"/>
      <w:sz w:val="24"/>
    </w:rPr>
  </w:style>
  <w:style w:type="paragraph" w:styleId="Footer">
    <w:name w:val="footer"/>
    <w:basedOn w:val="Normal"/>
    <w:link w:val="FooterChar"/>
    <w:uiPriority w:val="99"/>
    <w:unhideWhenUsed/>
    <w:rsid w:val="001F38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38A3"/>
    <w:rPr>
      <w:rFonts w:ascii="Arial" w:eastAsia="Arial" w:hAnsi="Arial" w:cs="Arial"/>
      <w:color w:val="000000"/>
      <w:sz w:val="24"/>
    </w:rPr>
  </w:style>
  <w:style w:type="paragraph" w:styleId="NoSpacing">
    <w:name w:val="No Spacing"/>
    <w:uiPriority w:val="1"/>
    <w:qFormat/>
    <w:rsid w:val="0055735C"/>
    <w:pPr>
      <w:spacing w:after="0" w:line="240" w:lineRule="auto"/>
      <w:ind w:left="10" w:hanging="10"/>
    </w:pPr>
    <w:rPr>
      <w:rFonts w:ascii="Arial" w:eastAsia="Arial" w:hAnsi="Arial" w:cs="Arial"/>
      <w:color w:val="000000"/>
      <w:sz w:val="24"/>
    </w:rPr>
  </w:style>
  <w:style w:type="paragraph" w:styleId="ListParagraph">
    <w:name w:val="List Paragraph"/>
    <w:basedOn w:val="Normal"/>
    <w:uiPriority w:val="34"/>
    <w:qFormat/>
    <w:rsid w:val="005573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882</Words>
  <Characters>5029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SDW</dc:creator>
  <cp:keywords/>
  <cp:lastModifiedBy>J Cochrane</cp:lastModifiedBy>
  <cp:revision>2</cp:revision>
  <dcterms:created xsi:type="dcterms:W3CDTF">2026-09-17T08:23:00Z</dcterms:created>
  <dcterms:modified xsi:type="dcterms:W3CDTF">2026-09-17T08:23:00Z</dcterms:modified>
</cp:coreProperties>
</file>