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66F6" w14:textId="77777777" w:rsidR="00F12CB9" w:rsidRDefault="00F76B10">
      <w:pPr>
        <w:spacing w:after="0" w:line="259" w:lineRule="auto"/>
        <w:ind w:left="0" w:firstLine="0"/>
      </w:pPr>
      <w:r>
        <w:rPr>
          <w:color w:val="003299"/>
          <w:sz w:val="96"/>
        </w:rPr>
        <w:t xml:space="preserve"> </w:t>
      </w:r>
    </w:p>
    <w:p w14:paraId="03CFE1FC" w14:textId="77777777" w:rsidR="00051EC4" w:rsidRPr="00051EC4" w:rsidRDefault="00051EC4" w:rsidP="00051EC4">
      <w:pPr>
        <w:spacing w:after="0" w:line="468" w:lineRule="exact"/>
        <w:ind w:left="0" w:right="-46" w:firstLine="0"/>
        <w:jc w:val="center"/>
        <w:rPr>
          <w:rFonts w:asciiTheme="minorHAnsi" w:eastAsia="Calibri" w:hAnsiTheme="minorHAnsi" w:cs="Calibri"/>
          <w:color w:val="auto"/>
          <w:sz w:val="52"/>
          <w:szCs w:val="52"/>
          <w:lang w:eastAsia="en-US"/>
        </w:rPr>
      </w:pPr>
      <w:r w:rsidRPr="00051EC4">
        <w:rPr>
          <w:rFonts w:asciiTheme="minorHAnsi" w:eastAsia="Calibri" w:hAnsiTheme="minorHAnsi" w:cs="Calibri"/>
          <w:b/>
          <w:bCs/>
          <w:color w:val="244061"/>
          <w:spacing w:val="1"/>
          <w:position w:val="1"/>
          <w:sz w:val="52"/>
          <w:szCs w:val="52"/>
          <w:lang w:eastAsia="en-US"/>
        </w:rPr>
        <w:t>HAMSTEAD HALL ACADEMY</w:t>
      </w:r>
    </w:p>
    <w:p w14:paraId="591D2243" w14:textId="77777777" w:rsidR="00051EC4" w:rsidRPr="00051EC4" w:rsidRDefault="00051EC4" w:rsidP="00051EC4">
      <w:pPr>
        <w:spacing w:before="8" w:after="0" w:line="180" w:lineRule="exact"/>
        <w:ind w:left="0" w:firstLine="0"/>
        <w:jc w:val="center"/>
        <w:rPr>
          <w:rFonts w:asciiTheme="minorHAnsi" w:eastAsiaTheme="minorHAnsi" w:hAnsiTheme="minorHAnsi" w:cstheme="minorBidi"/>
          <w:color w:val="auto"/>
          <w:sz w:val="52"/>
          <w:szCs w:val="52"/>
          <w:lang w:eastAsia="en-US"/>
        </w:rPr>
      </w:pPr>
    </w:p>
    <w:p w14:paraId="4DB85A80" w14:textId="77777777" w:rsidR="00051EC4" w:rsidRPr="00051EC4" w:rsidRDefault="00051EC4" w:rsidP="00051EC4">
      <w:pPr>
        <w:spacing w:after="0" w:line="200" w:lineRule="exact"/>
        <w:ind w:left="0" w:firstLine="0"/>
        <w:jc w:val="center"/>
        <w:rPr>
          <w:rFonts w:asciiTheme="minorHAnsi" w:eastAsiaTheme="minorHAnsi" w:hAnsiTheme="minorHAnsi" w:cstheme="minorBidi"/>
          <w:color w:val="auto"/>
          <w:sz w:val="52"/>
          <w:szCs w:val="52"/>
          <w:lang w:eastAsia="en-US"/>
        </w:rPr>
      </w:pPr>
    </w:p>
    <w:p w14:paraId="3474CB80" w14:textId="77777777" w:rsidR="00051EC4" w:rsidRPr="00051EC4" w:rsidRDefault="00051EC4" w:rsidP="00051EC4">
      <w:pPr>
        <w:spacing w:after="0" w:line="240" w:lineRule="auto"/>
        <w:ind w:left="3422" w:right="-20" w:firstLine="0"/>
        <w:jc w:val="center"/>
        <w:rPr>
          <w:rFonts w:asciiTheme="minorHAnsi" w:eastAsiaTheme="minorHAnsi" w:hAnsiTheme="minorHAnsi" w:cstheme="minorBidi"/>
          <w:color w:val="auto"/>
          <w:szCs w:val="24"/>
          <w:lang w:eastAsia="en-US"/>
        </w:rPr>
      </w:pPr>
    </w:p>
    <w:p w14:paraId="11F2CF26" w14:textId="6879A6A2" w:rsidR="00051EC4" w:rsidRPr="00051EC4" w:rsidRDefault="00051EC4" w:rsidP="00E679C5">
      <w:pPr>
        <w:spacing w:after="0" w:line="378" w:lineRule="auto"/>
        <w:ind w:left="7" w:hanging="7"/>
        <w:jc w:val="center"/>
        <w:rPr>
          <w:rFonts w:asciiTheme="minorHAnsi" w:eastAsiaTheme="minorHAnsi" w:hAnsiTheme="minorHAnsi" w:cstheme="minorBidi"/>
          <w:b/>
          <w:color w:val="1F4E79" w:themeColor="accent1" w:themeShade="80"/>
          <w:sz w:val="96"/>
          <w:szCs w:val="96"/>
          <w:lang w:eastAsia="en-US"/>
        </w:rPr>
      </w:pPr>
      <w:r>
        <w:rPr>
          <w:rFonts w:asciiTheme="minorHAnsi" w:eastAsiaTheme="minorHAnsi" w:hAnsiTheme="minorHAnsi" w:cstheme="minorBidi"/>
          <w:b/>
          <w:color w:val="1F4E79" w:themeColor="accent1" w:themeShade="80"/>
          <w:sz w:val="96"/>
          <w:szCs w:val="96"/>
          <w:lang w:eastAsia="en-US"/>
        </w:rPr>
        <w:t xml:space="preserve">BTEC </w:t>
      </w:r>
      <w:r w:rsidR="00E679C5">
        <w:rPr>
          <w:rFonts w:asciiTheme="minorHAnsi" w:eastAsiaTheme="minorHAnsi" w:hAnsiTheme="minorHAnsi" w:cstheme="minorBidi"/>
          <w:b/>
          <w:color w:val="1F4E79" w:themeColor="accent1" w:themeShade="80"/>
          <w:sz w:val="96"/>
          <w:szCs w:val="96"/>
          <w:lang w:eastAsia="en-US"/>
        </w:rPr>
        <w:t xml:space="preserve">SPECIAL </w:t>
      </w:r>
      <w:r w:rsidR="007130DE">
        <w:rPr>
          <w:rFonts w:asciiTheme="minorHAnsi" w:eastAsiaTheme="minorHAnsi" w:hAnsiTheme="minorHAnsi" w:cstheme="minorBidi"/>
          <w:b/>
          <w:color w:val="1F4E79" w:themeColor="accent1" w:themeShade="80"/>
          <w:sz w:val="96"/>
          <w:szCs w:val="96"/>
          <w:lang w:eastAsia="en-US"/>
        </w:rPr>
        <w:t>CONSIDERATION</w:t>
      </w:r>
    </w:p>
    <w:p w14:paraId="2B0195E2" w14:textId="77777777" w:rsidR="00051EC4" w:rsidRPr="00051EC4" w:rsidRDefault="00051EC4" w:rsidP="00051EC4">
      <w:pPr>
        <w:keepNext/>
        <w:keepLines/>
        <w:spacing w:after="0" w:line="259" w:lineRule="auto"/>
        <w:ind w:left="0" w:firstLine="0"/>
        <w:jc w:val="center"/>
        <w:outlineLvl w:val="0"/>
        <w:rPr>
          <w:rFonts w:ascii="Calibri" w:eastAsia="Calibri" w:hAnsi="Calibri" w:cs="Calibri"/>
          <w:b/>
          <w:color w:val="17365D"/>
          <w:sz w:val="28"/>
        </w:rPr>
      </w:pPr>
      <w:bookmarkStart w:id="0" w:name="_Toc55412683"/>
      <w:bookmarkStart w:id="1" w:name="_Toc55412787"/>
      <w:bookmarkStart w:id="2" w:name="_Toc55419972"/>
      <w:r w:rsidRPr="00051EC4">
        <w:rPr>
          <w:rFonts w:asciiTheme="minorHAnsi" w:eastAsiaTheme="minorHAnsi" w:hAnsiTheme="minorHAnsi" w:cstheme="minorBidi"/>
          <w:b/>
          <w:color w:val="1F4E79" w:themeColor="accent1" w:themeShade="80"/>
          <w:sz w:val="96"/>
          <w:szCs w:val="96"/>
          <w:lang w:eastAsia="en-US"/>
        </w:rPr>
        <w:t>POLICY</w:t>
      </w:r>
      <w:bookmarkEnd w:id="0"/>
      <w:bookmarkEnd w:id="1"/>
      <w:bookmarkEnd w:id="2"/>
    </w:p>
    <w:p w14:paraId="76DFD7F7" w14:textId="77777777" w:rsidR="00051EC4" w:rsidRPr="00051EC4" w:rsidRDefault="00051EC4" w:rsidP="00051EC4">
      <w:pPr>
        <w:spacing w:after="382" w:line="259" w:lineRule="auto"/>
        <w:ind w:left="0" w:firstLine="0"/>
        <w:rPr>
          <w:rFonts w:ascii="Times New Roman" w:eastAsia="Times New Roman" w:hAnsi="Times New Roman" w:cs="Times New Roman"/>
        </w:rPr>
      </w:pPr>
      <w:r w:rsidRPr="00051EC4">
        <w:rPr>
          <w:rFonts w:asciiTheme="minorHAnsi" w:eastAsiaTheme="minorHAnsi" w:hAnsiTheme="minorHAnsi" w:cstheme="minorBidi"/>
          <w:noProof/>
          <w:color w:val="auto"/>
          <w:sz w:val="22"/>
        </w:rPr>
        <w:drawing>
          <wp:anchor distT="0" distB="0" distL="114300" distR="114300" simplePos="0" relativeHeight="251659264" behindDoc="0" locked="0" layoutInCell="1" allowOverlap="1" wp14:anchorId="32467080" wp14:editId="5356AF0C">
            <wp:simplePos x="0" y="0"/>
            <wp:positionH relativeFrom="margin">
              <wp:posOffset>445770</wp:posOffset>
            </wp:positionH>
            <wp:positionV relativeFrom="paragraph">
              <wp:posOffset>414655</wp:posOffset>
            </wp:positionV>
            <wp:extent cx="1701165"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01165" cy="1990725"/>
                    </a:xfrm>
                    <a:prstGeom prst="rect">
                      <a:avLst/>
                    </a:prstGeom>
                  </pic:spPr>
                </pic:pic>
              </a:graphicData>
            </a:graphic>
            <wp14:sizeRelH relativeFrom="page">
              <wp14:pctWidth>0</wp14:pctWidth>
            </wp14:sizeRelH>
            <wp14:sizeRelV relativeFrom="page">
              <wp14:pctHeight>0</wp14:pctHeight>
            </wp14:sizeRelV>
          </wp:anchor>
        </w:drawing>
      </w:r>
      <w:r w:rsidRPr="00051EC4">
        <w:rPr>
          <w:rFonts w:ascii="Times New Roman" w:eastAsia="Times New Roman" w:hAnsi="Times New Roman" w:cs="Times New Roman"/>
        </w:rPr>
        <w:t xml:space="preserve">  </w:t>
      </w:r>
    </w:p>
    <w:p w14:paraId="046D08E8" w14:textId="77777777" w:rsidR="00051EC4" w:rsidRPr="00051EC4" w:rsidRDefault="00051EC4" w:rsidP="00051EC4">
      <w:pPr>
        <w:spacing w:after="382" w:line="259" w:lineRule="auto"/>
        <w:ind w:left="0" w:firstLine="0"/>
        <w:rPr>
          <w:rFonts w:ascii="Times New Roman" w:eastAsia="Times New Roman" w:hAnsi="Times New Roman" w:cs="Times New Roman"/>
        </w:rPr>
      </w:pPr>
      <w:r w:rsidRPr="00051EC4">
        <w:rPr>
          <w:rFonts w:asciiTheme="minorHAnsi" w:eastAsiaTheme="minorHAnsi" w:hAnsiTheme="minorHAnsi" w:cstheme="minorHAnsi"/>
          <w:noProof/>
          <w:color w:val="auto"/>
          <w:sz w:val="26"/>
          <w:szCs w:val="26"/>
        </w:rPr>
        <w:drawing>
          <wp:anchor distT="0" distB="0" distL="114300" distR="114300" simplePos="0" relativeHeight="251660288" behindDoc="0" locked="0" layoutInCell="1" allowOverlap="1" wp14:anchorId="3F864350" wp14:editId="1CD139BE">
            <wp:simplePos x="0" y="0"/>
            <wp:positionH relativeFrom="column">
              <wp:posOffset>3857625</wp:posOffset>
            </wp:positionH>
            <wp:positionV relativeFrom="paragraph">
              <wp:posOffset>6350</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p>
    <w:p w14:paraId="65FB6E97" w14:textId="77777777" w:rsidR="00051EC4" w:rsidRPr="00051EC4" w:rsidRDefault="00051EC4" w:rsidP="00051EC4">
      <w:pPr>
        <w:spacing w:after="382" w:line="259" w:lineRule="auto"/>
        <w:ind w:left="0" w:firstLine="0"/>
        <w:rPr>
          <w:rFonts w:ascii="Times New Roman" w:eastAsia="Times New Roman" w:hAnsi="Times New Roman" w:cs="Times New Roman"/>
        </w:rPr>
      </w:pPr>
    </w:p>
    <w:p w14:paraId="79CE8D8A" w14:textId="77777777" w:rsidR="00051EC4" w:rsidRPr="00051EC4" w:rsidRDefault="00051EC4" w:rsidP="00051EC4">
      <w:pPr>
        <w:spacing w:after="382" w:line="259" w:lineRule="auto"/>
        <w:ind w:left="0" w:firstLine="0"/>
        <w:rPr>
          <w:rFonts w:ascii="Times New Roman" w:eastAsia="Times New Roman" w:hAnsi="Times New Roman" w:cs="Times New Roman"/>
        </w:rPr>
      </w:pPr>
    </w:p>
    <w:p w14:paraId="0418DC8D" w14:textId="77777777" w:rsidR="00051EC4" w:rsidRPr="00051EC4" w:rsidRDefault="00051EC4" w:rsidP="00051EC4">
      <w:pPr>
        <w:spacing w:after="382" w:line="259" w:lineRule="auto"/>
        <w:ind w:left="0" w:firstLine="0"/>
        <w:rPr>
          <w:rFonts w:ascii="Times New Roman" w:eastAsia="Times New Roman" w:hAnsi="Times New Roman" w:cs="Times New Roman"/>
        </w:rPr>
      </w:pPr>
    </w:p>
    <w:p w14:paraId="48D1B29D" w14:textId="1DFA85FF" w:rsidR="00051EC4" w:rsidRDefault="00051EC4" w:rsidP="00051EC4">
      <w:pPr>
        <w:spacing w:after="382" w:line="259" w:lineRule="auto"/>
        <w:ind w:left="0" w:firstLine="0"/>
        <w:rPr>
          <w:rFonts w:ascii="Arial" w:eastAsia="Arial" w:hAnsi="Arial" w:cs="Arial"/>
        </w:rPr>
      </w:pPr>
    </w:p>
    <w:p w14:paraId="2EF345C1" w14:textId="77777777" w:rsidR="007130DE" w:rsidRPr="00051EC4" w:rsidRDefault="007130DE" w:rsidP="00051EC4">
      <w:pPr>
        <w:spacing w:after="382" w:line="259" w:lineRule="auto"/>
        <w:ind w:left="0" w:firstLine="0"/>
        <w:rPr>
          <w:rFonts w:ascii="Arial" w:eastAsia="Arial" w:hAnsi="Arial" w:cs="Arial"/>
        </w:rPr>
      </w:pPr>
    </w:p>
    <w:tbl>
      <w:tblPr>
        <w:tblpPr w:leftFromText="180" w:rightFromText="180" w:vertAnchor="page" w:horzAnchor="margin" w:tblpXSpec="center" w:tblpY="11956"/>
        <w:tblW w:w="0" w:type="auto"/>
        <w:tblLayout w:type="fixed"/>
        <w:tblCellMar>
          <w:left w:w="0" w:type="dxa"/>
          <w:right w:w="0" w:type="dxa"/>
        </w:tblCellMar>
        <w:tblLook w:val="01E0" w:firstRow="1" w:lastRow="1" w:firstColumn="1" w:lastColumn="1" w:noHBand="0" w:noVBand="0"/>
      </w:tblPr>
      <w:tblGrid>
        <w:gridCol w:w="5071"/>
        <w:gridCol w:w="3703"/>
      </w:tblGrid>
      <w:tr w:rsidR="00051EC4" w:rsidRPr="00051EC4" w14:paraId="6C4FF0F9" w14:textId="77777777" w:rsidTr="00051EC4">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2FBDFD04" w14:textId="77777777" w:rsidR="00051EC4" w:rsidRPr="00051EC4" w:rsidRDefault="00051EC4" w:rsidP="00051EC4">
            <w:pPr>
              <w:spacing w:after="0" w:line="267" w:lineRule="exact"/>
              <w:ind w:left="0" w:right="-20" w:firstLine="0"/>
              <w:rPr>
                <w:rFonts w:asciiTheme="minorHAnsi" w:eastAsia="Calibri" w:hAnsiTheme="minorHAnsi" w:cs="Calibri"/>
                <w:color w:val="auto"/>
                <w:lang w:eastAsia="en-US"/>
              </w:rPr>
            </w:pPr>
            <w:r>
              <w:rPr>
                <w:rFonts w:asciiTheme="minorHAnsi" w:eastAsia="Calibri" w:hAnsiTheme="minorHAnsi" w:cs="Calibri"/>
                <w:b/>
                <w:bCs/>
                <w:color w:val="auto"/>
                <w:position w:val="1"/>
                <w:lang w:eastAsia="en-US"/>
              </w:rPr>
              <w:t xml:space="preserve">  </w:t>
            </w:r>
            <w:r w:rsidRPr="00051EC4">
              <w:rPr>
                <w:rFonts w:asciiTheme="minorHAnsi" w:eastAsia="Calibri" w:hAnsiTheme="minorHAnsi" w:cs="Calibri"/>
                <w:b/>
                <w:bCs/>
                <w:color w:val="auto"/>
                <w:position w:val="1"/>
                <w:lang w:eastAsia="en-US"/>
              </w:rPr>
              <w:t>P</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rs</w:t>
            </w:r>
            <w:r w:rsidRPr="00051EC4">
              <w:rPr>
                <w:rFonts w:asciiTheme="minorHAnsi" w:eastAsia="Calibri" w:hAnsiTheme="minorHAnsi" w:cs="Calibri"/>
                <w:b/>
                <w:bCs/>
                <w:color w:val="auto"/>
                <w:spacing w:val="-1"/>
                <w:position w:val="1"/>
                <w:lang w:eastAsia="en-US"/>
              </w:rPr>
              <w:t>o</w:t>
            </w:r>
            <w:r w:rsidRPr="00051EC4">
              <w:rPr>
                <w:rFonts w:asciiTheme="minorHAnsi" w:eastAsia="Calibri" w:hAnsiTheme="minorHAnsi" w:cs="Calibri"/>
                <w:b/>
                <w:bCs/>
                <w:color w:val="auto"/>
                <w:position w:val="1"/>
                <w:lang w:eastAsia="en-US"/>
              </w:rPr>
              <w:t xml:space="preserve">n </w:t>
            </w:r>
            <w:r w:rsidRPr="00051EC4">
              <w:rPr>
                <w:rFonts w:asciiTheme="minorHAnsi" w:eastAsia="Calibri" w:hAnsiTheme="minorHAnsi" w:cs="Calibri"/>
                <w:b/>
                <w:bCs/>
                <w:color w:val="auto"/>
                <w:spacing w:val="1"/>
                <w:position w:val="1"/>
                <w:lang w:eastAsia="en-US"/>
              </w:rPr>
              <w:t>R</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s</w:t>
            </w:r>
            <w:r w:rsidRPr="00051EC4">
              <w:rPr>
                <w:rFonts w:asciiTheme="minorHAnsi" w:eastAsia="Calibri" w:hAnsiTheme="minorHAnsi" w:cs="Calibri"/>
                <w:b/>
                <w:bCs/>
                <w:color w:val="auto"/>
                <w:spacing w:val="-1"/>
                <w:position w:val="1"/>
                <w:lang w:eastAsia="en-US"/>
              </w:rPr>
              <w:t>pon</w:t>
            </w:r>
            <w:r w:rsidRPr="00051EC4">
              <w:rPr>
                <w:rFonts w:asciiTheme="minorHAnsi" w:eastAsia="Calibri" w:hAnsiTheme="minorHAnsi" w:cs="Calibri"/>
                <w:b/>
                <w:bCs/>
                <w:color w:val="auto"/>
                <w:spacing w:val="-2"/>
                <w:position w:val="1"/>
                <w:lang w:eastAsia="en-US"/>
              </w:rPr>
              <w:t>s</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spacing w:val="-1"/>
                <w:position w:val="1"/>
                <w:lang w:eastAsia="en-US"/>
              </w:rPr>
              <w:t>b</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26A03CF9" w14:textId="77777777" w:rsidR="00051EC4" w:rsidRPr="00051EC4" w:rsidRDefault="00051EC4" w:rsidP="00051EC4">
            <w:pPr>
              <w:tabs>
                <w:tab w:val="left" w:pos="2175"/>
              </w:tabs>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Miss S Wood (Quality Nominee)</w:t>
            </w:r>
          </w:p>
        </w:tc>
      </w:tr>
      <w:tr w:rsidR="00051EC4" w:rsidRPr="00051EC4" w14:paraId="12A50C90" w14:textId="77777777" w:rsidTr="00051EC4">
        <w:trPr>
          <w:trHeight w:hRule="exact" w:val="1134"/>
        </w:trPr>
        <w:tc>
          <w:tcPr>
            <w:tcW w:w="5071" w:type="dxa"/>
            <w:tcBorders>
              <w:top w:val="single" w:sz="8" w:space="0" w:color="000000"/>
              <w:left w:val="single" w:sz="8" w:space="0" w:color="000000"/>
              <w:bottom w:val="single" w:sz="8" w:space="0" w:color="000000"/>
              <w:right w:val="single" w:sz="8" w:space="0" w:color="000000"/>
            </w:tcBorders>
          </w:tcPr>
          <w:p w14:paraId="51DC7C76" w14:textId="77777777" w:rsidR="00051EC4" w:rsidRPr="00051EC4" w:rsidRDefault="00051EC4" w:rsidP="00051EC4">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position w:val="1"/>
                <w:lang w:eastAsia="en-US"/>
              </w:rPr>
              <w:t>R</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vi</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position w:val="1"/>
                <w:lang w:eastAsia="en-US"/>
              </w:rPr>
              <w:t>w</w:t>
            </w:r>
            <w:r w:rsidRPr="00051EC4">
              <w:rPr>
                <w:rFonts w:asciiTheme="minorHAnsi" w:eastAsia="Calibri" w:hAnsiTheme="minorHAnsi" w:cs="Calibri"/>
                <w:b/>
                <w:bCs/>
                <w:color w:val="auto"/>
                <w:spacing w:val="2"/>
                <w:position w:val="1"/>
                <w:lang w:eastAsia="en-US"/>
              </w:rPr>
              <w:t xml:space="preserve"> </w:t>
            </w:r>
            <w:r w:rsidRPr="00051EC4">
              <w:rPr>
                <w:rFonts w:asciiTheme="minorHAnsi" w:eastAsia="Calibri" w:hAnsiTheme="minorHAnsi" w:cs="Calibri"/>
                <w:b/>
                <w:bCs/>
                <w:color w:val="auto"/>
                <w:spacing w:val="-3"/>
                <w:position w:val="1"/>
                <w:lang w:eastAsia="en-US"/>
              </w:rPr>
              <w:t>F</w:t>
            </w:r>
            <w:r w:rsidRPr="00051EC4">
              <w:rPr>
                <w:rFonts w:asciiTheme="minorHAnsi" w:eastAsia="Calibri" w:hAnsiTheme="minorHAnsi" w:cs="Calibri"/>
                <w:b/>
                <w:bCs/>
                <w:color w:val="auto"/>
                <w:spacing w:val="1"/>
                <w:position w:val="1"/>
                <w:lang w:eastAsia="en-US"/>
              </w:rPr>
              <w:t>r</w:t>
            </w:r>
            <w:r w:rsidRPr="00051EC4">
              <w:rPr>
                <w:rFonts w:asciiTheme="minorHAnsi" w:eastAsia="Calibri" w:hAnsiTheme="minorHAnsi" w:cs="Calibri"/>
                <w:b/>
                <w:bCs/>
                <w:color w:val="auto"/>
                <w:spacing w:val="-1"/>
                <w:position w:val="1"/>
                <w:lang w:eastAsia="en-US"/>
              </w:rPr>
              <w:t>equen</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129FAC63" w14:textId="77777777" w:rsidR="00051EC4" w:rsidRPr="00051EC4" w:rsidRDefault="00051EC4" w:rsidP="00051EC4">
            <w:pPr>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Every year in September or every ½ term in a pandemic, subject to changes in statutory guidelines or legislation</w:t>
            </w:r>
          </w:p>
        </w:tc>
      </w:tr>
      <w:tr w:rsidR="00051EC4" w:rsidRPr="00051EC4" w14:paraId="211B6212" w14:textId="77777777" w:rsidTr="00051EC4">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60DFA56F" w14:textId="77777777" w:rsidR="00051EC4" w:rsidRPr="00051EC4" w:rsidRDefault="00051EC4" w:rsidP="00051EC4">
            <w:pPr>
              <w:spacing w:after="0" w:line="240" w:lineRule="auto"/>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lang w:eastAsia="en-US"/>
              </w:rPr>
              <w:t>P</w:t>
            </w:r>
            <w:r w:rsidRPr="00051EC4">
              <w:rPr>
                <w:rFonts w:asciiTheme="minorHAnsi" w:eastAsia="Calibri" w:hAnsiTheme="minorHAnsi" w:cs="Calibri"/>
                <w:b/>
                <w:bCs/>
                <w:color w:val="auto"/>
                <w:spacing w:val="-1"/>
                <w:lang w:eastAsia="en-US"/>
              </w:rPr>
              <w:t>o</w:t>
            </w:r>
            <w:r w:rsidRPr="00051EC4">
              <w:rPr>
                <w:rFonts w:asciiTheme="minorHAnsi" w:eastAsia="Calibri" w:hAnsiTheme="minorHAnsi" w:cs="Calibri"/>
                <w:b/>
                <w:bCs/>
                <w:color w:val="auto"/>
                <w:spacing w:val="1"/>
                <w:lang w:eastAsia="en-US"/>
              </w:rPr>
              <w:t>l</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1"/>
                <w:lang w:eastAsia="en-US"/>
              </w:rPr>
              <w:t>c</w:t>
            </w:r>
            <w:r w:rsidRPr="00051EC4">
              <w:rPr>
                <w:rFonts w:asciiTheme="minorHAnsi" w:eastAsia="Calibri" w:hAnsiTheme="minorHAnsi" w:cs="Calibri"/>
                <w:b/>
                <w:bCs/>
                <w:color w:val="auto"/>
                <w:lang w:eastAsia="en-US"/>
              </w:rPr>
              <w:t>y</w:t>
            </w:r>
            <w:r w:rsidRPr="00051EC4">
              <w:rPr>
                <w:rFonts w:asciiTheme="minorHAnsi" w:eastAsia="Calibri" w:hAnsiTheme="minorHAnsi" w:cs="Calibri"/>
                <w:b/>
                <w:bCs/>
                <w:color w:val="auto"/>
                <w:spacing w:val="2"/>
                <w:lang w:eastAsia="en-US"/>
              </w:rPr>
              <w:t xml:space="preserve"> </w:t>
            </w:r>
            <w:r w:rsidRPr="00051EC4">
              <w:rPr>
                <w:rFonts w:asciiTheme="minorHAnsi" w:eastAsia="Calibri" w:hAnsiTheme="minorHAnsi" w:cs="Calibri"/>
                <w:b/>
                <w:bCs/>
                <w:color w:val="auto"/>
                <w:spacing w:val="-3"/>
                <w:lang w:eastAsia="en-US"/>
              </w:rPr>
              <w:t>F</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2"/>
                <w:lang w:eastAsia="en-US"/>
              </w:rPr>
              <w:t>r</w:t>
            </w:r>
            <w:r w:rsidRPr="00051EC4">
              <w:rPr>
                <w:rFonts w:asciiTheme="minorHAnsi" w:eastAsia="Calibri" w:hAnsiTheme="minorHAnsi" w:cs="Calibri"/>
                <w:b/>
                <w:bCs/>
                <w:color w:val="auto"/>
                <w:spacing w:val="1"/>
                <w:lang w:eastAsia="en-US"/>
              </w:rPr>
              <w:t>s</w:t>
            </w:r>
            <w:r w:rsidRPr="00051EC4">
              <w:rPr>
                <w:rFonts w:asciiTheme="minorHAnsi" w:eastAsia="Calibri" w:hAnsiTheme="minorHAnsi" w:cs="Calibri"/>
                <w:b/>
                <w:bCs/>
                <w:color w:val="auto"/>
                <w:lang w:eastAsia="en-US"/>
              </w:rPr>
              <w:t>t</w:t>
            </w:r>
            <w:r w:rsidRPr="00051EC4">
              <w:rPr>
                <w:rFonts w:asciiTheme="minorHAnsi" w:eastAsia="Calibri" w:hAnsiTheme="minorHAnsi" w:cs="Calibri"/>
                <w:b/>
                <w:bCs/>
                <w:color w:val="auto"/>
                <w:spacing w:val="-2"/>
                <w:lang w:eastAsia="en-US"/>
              </w:rPr>
              <w:t xml:space="preserve"> </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2"/>
                <w:lang w:eastAsia="en-US"/>
              </w:rPr>
              <w:t>s</w:t>
            </w:r>
            <w:r w:rsidRPr="00051EC4">
              <w:rPr>
                <w:rFonts w:asciiTheme="minorHAnsi" w:eastAsia="Calibri" w:hAnsiTheme="minorHAnsi" w:cs="Calibri"/>
                <w:b/>
                <w:bCs/>
                <w:color w:val="auto"/>
                <w:spacing w:val="1"/>
                <w:lang w:eastAsia="en-US"/>
              </w:rPr>
              <w:t>s</w:t>
            </w:r>
            <w:r w:rsidRPr="00051EC4">
              <w:rPr>
                <w:rFonts w:asciiTheme="minorHAnsi" w:eastAsia="Calibri" w:hAnsiTheme="minorHAnsi" w:cs="Calibri"/>
                <w:b/>
                <w:bCs/>
                <w:color w:val="auto"/>
                <w:spacing w:val="-1"/>
                <w:lang w:eastAsia="en-US"/>
              </w:rPr>
              <w:t>ue</w:t>
            </w:r>
            <w:r w:rsidRPr="00051EC4">
              <w:rPr>
                <w:rFonts w:asciiTheme="minorHAnsi" w:eastAsia="Calibri" w:hAnsiTheme="minorHAnsi" w:cs="Calibr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7EDA8B35" w14:textId="77777777" w:rsidR="00051EC4" w:rsidRPr="00051EC4" w:rsidRDefault="002F4FBF" w:rsidP="00051EC4">
            <w:pPr>
              <w:spacing w:after="0" w:line="240" w:lineRule="auto"/>
              <w:ind w:left="95" w:right="-20" w:firstLine="0"/>
              <w:rPr>
                <w:rFonts w:asciiTheme="minorHAnsi" w:eastAsia="Calibri" w:hAnsiTheme="minorHAnsi" w:cs="Calibri"/>
                <w:color w:val="auto"/>
                <w:lang w:eastAsia="en-US"/>
              </w:rPr>
            </w:pPr>
            <w:r>
              <w:rPr>
                <w:rFonts w:asciiTheme="minorHAnsi" w:eastAsia="Calibri" w:hAnsiTheme="minorHAnsi" w:cs="Calibri"/>
                <w:color w:val="auto"/>
                <w:lang w:eastAsia="en-US"/>
              </w:rPr>
              <w:t>July 2017</w:t>
            </w:r>
          </w:p>
        </w:tc>
      </w:tr>
      <w:tr w:rsidR="00051EC4" w:rsidRPr="00051EC4" w14:paraId="0D0B18D9" w14:textId="77777777" w:rsidTr="00051EC4">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328E2315" w14:textId="77777777" w:rsidR="00051EC4" w:rsidRPr="00051EC4" w:rsidRDefault="00051EC4" w:rsidP="00051EC4">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position w:val="1"/>
                <w:lang w:eastAsia="en-US"/>
              </w:rPr>
              <w:t>L</w:t>
            </w:r>
            <w:r w:rsidRPr="00051EC4">
              <w:rPr>
                <w:rFonts w:asciiTheme="minorHAnsi" w:eastAsia="Calibri" w:hAnsiTheme="minorHAnsi" w:cs="Calibri"/>
                <w:b/>
                <w:bCs/>
                <w:color w:val="auto"/>
                <w:spacing w:val="-1"/>
                <w:position w:val="1"/>
                <w:lang w:eastAsia="en-US"/>
              </w:rPr>
              <w:t>a</w:t>
            </w:r>
            <w:r w:rsidRPr="00051EC4">
              <w:rPr>
                <w:rFonts w:asciiTheme="minorHAnsi" w:eastAsia="Calibri" w:hAnsiTheme="minorHAnsi" w:cs="Calibri"/>
                <w:b/>
                <w:bCs/>
                <w:color w:val="auto"/>
                <w:spacing w:val="1"/>
                <w:position w:val="1"/>
                <w:lang w:eastAsia="en-US"/>
              </w:rPr>
              <w:t>s</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1"/>
                <w:position w:val="1"/>
                <w:lang w:eastAsia="en-US"/>
              </w:rPr>
              <w:t xml:space="preserve"> </w:t>
            </w:r>
            <w:r w:rsidRPr="00051EC4">
              <w:rPr>
                <w:rFonts w:asciiTheme="minorHAnsi" w:eastAsia="Calibri" w:hAnsiTheme="minorHAnsi" w:cs="Calibri"/>
                <w:b/>
                <w:bCs/>
                <w:color w:val="auto"/>
                <w:position w:val="1"/>
                <w:lang w:eastAsia="en-US"/>
              </w:rPr>
              <w:t>R</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spacing w:val="1"/>
                <w:position w:val="1"/>
                <w:lang w:eastAsia="en-US"/>
              </w:rPr>
              <w:t>vi</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spacing w:val="1"/>
                <w:position w:val="1"/>
                <w:lang w:eastAsia="en-US"/>
              </w:rPr>
              <w:t>w</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11E4AE9B" w14:textId="0C8C6316" w:rsidR="00051EC4" w:rsidRPr="00051EC4" w:rsidRDefault="00051EC4" w:rsidP="00051EC4">
            <w:pPr>
              <w:spacing w:after="40" w:line="240" w:lineRule="auto"/>
              <w:ind w:left="0" w:firstLine="0"/>
              <w:rPr>
                <w:rFonts w:asciiTheme="minorHAnsi" w:eastAsiaTheme="minorHAnsi" w:hAnsiTheme="minorHAnsi" w:cstheme="minorBidi"/>
                <w:color w:val="auto"/>
                <w:lang w:eastAsia="en-US"/>
              </w:rPr>
            </w:pPr>
            <w:r w:rsidRPr="00051EC4">
              <w:rPr>
                <w:rFonts w:asciiTheme="minorHAnsi" w:eastAsiaTheme="minorHAnsi" w:hAnsiTheme="minorHAnsi" w:cstheme="minorBidi"/>
                <w:color w:val="auto"/>
                <w:lang w:eastAsia="en-US"/>
              </w:rPr>
              <w:t xml:space="preserve">  September 202</w:t>
            </w:r>
            <w:r w:rsidR="00505F77">
              <w:rPr>
                <w:rFonts w:asciiTheme="minorHAnsi" w:eastAsiaTheme="minorHAnsi" w:hAnsiTheme="minorHAnsi" w:cstheme="minorBidi"/>
                <w:color w:val="auto"/>
                <w:lang w:eastAsia="en-US"/>
              </w:rPr>
              <w:t>6</w:t>
            </w:r>
          </w:p>
        </w:tc>
      </w:tr>
      <w:tr w:rsidR="00051EC4" w:rsidRPr="00051EC4" w14:paraId="547F38FF" w14:textId="77777777" w:rsidTr="00051EC4">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7DC4FA92" w14:textId="1676F820" w:rsidR="00051EC4" w:rsidRPr="00051EC4" w:rsidRDefault="00051EC4" w:rsidP="00051EC4">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spacing w:val="1"/>
                <w:position w:val="1"/>
                <w:lang w:eastAsia="en-US"/>
              </w:rPr>
              <w:t>Approved</w:t>
            </w:r>
            <w:r w:rsidRPr="00051EC4">
              <w:rPr>
                <w:rFonts w:asciiTheme="minorHAnsi" w:eastAsia="Calibri" w:hAnsiTheme="minorHAnsi" w:cs="Calibri"/>
                <w:b/>
                <w:bCs/>
                <w:color w:val="auto"/>
                <w:position w:val="1"/>
                <w:lang w:eastAsia="en-US"/>
              </w:rPr>
              <w:t xml:space="preserve"> </w:t>
            </w:r>
            <w:r w:rsidRPr="00051EC4">
              <w:rPr>
                <w:rFonts w:asciiTheme="minorHAnsi" w:eastAsia="Calibri" w:hAnsiTheme="minorHAnsi" w:cs="Calibri"/>
                <w:b/>
                <w:bCs/>
                <w:color w:val="auto"/>
                <w:spacing w:val="-3"/>
                <w:position w:val="1"/>
                <w:lang w:eastAsia="en-US"/>
              </w:rPr>
              <w:t>b</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2"/>
                <w:position w:val="1"/>
                <w:lang w:eastAsia="en-US"/>
              </w:rPr>
              <w:t xml:space="preserve"> </w:t>
            </w:r>
            <w:r w:rsidR="00F549EC" w:rsidRPr="00F549EC">
              <w:rPr>
                <w:rFonts w:asciiTheme="minorHAnsi" w:eastAsia="Calibri" w:hAnsiTheme="minorHAnsi" w:cs="Calibri"/>
                <w:b/>
                <w:bCs/>
                <w:color w:val="auto"/>
                <w:spacing w:val="-2"/>
                <w:position w:val="1"/>
                <w:lang w:eastAsia="en-US"/>
              </w:rPr>
              <w:t xml:space="preserve">Head of School C. Tranter   </w:t>
            </w:r>
          </w:p>
        </w:tc>
        <w:tc>
          <w:tcPr>
            <w:tcW w:w="3703" w:type="dxa"/>
            <w:tcBorders>
              <w:top w:val="single" w:sz="8" w:space="0" w:color="000000"/>
              <w:left w:val="single" w:sz="8" w:space="0" w:color="000000"/>
              <w:bottom w:val="single" w:sz="8" w:space="0" w:color="000000"/>
              <w:right w:val="single" w:sz="8" w:space="0" w:color="000000"/>
            </w:tcBorders>
          </w:tcPr>
          <w:p w14:paraId="08CDA6A8" w14:textId="2C278A9F" w:rsidR="00051EC4" w:rsidRPr="00051EC4" w:rsidRDefault="00051EC4" w:rsidP="002F4FBF">
            <w:pPr>
              <w:spacing w:after="40" w:line="240" w:lineRule="auto"/>
              <w:ind w:left="0" w:firstLine="0"/>
              <w:rPr>
                <w:rFonts w:asciiTheme="minorHAnsi" w:eastAsiaTheme="minorHAnsi" w:hAnsiTheme="minorHAnsi" w:cstheme="minorBidi"/>
                <w:color w:val="auto"/>
                <w:lang w:eastAsia="en-US"/>
              </w:rPr>
            </w:pPr>
            <w:r w:rsidRPr="00051EC4">
              <w:rPr>
                <w:rFonts w:asciiTheme="minorHAnsi" w:eastAsiaTheme="minorHAnsi" w:hAnsiTheme="minorHAnsi" w:cstheme="minorBidi"/>
                <w:color w:val="auto"/>
                <w:lang w:eastAsia="en-US"/>
              </w:rPr>
              <w:t xml:space="preserve">  </w:t>
            </w:r>
            <w:r w:rsidR="00814C59">
              <w:rPr>
                <w:rFonts w:asciiTheme="minorHAnsi" w:eastAsiaTheme="minorHAnsi" w:hAnsiTheme="minorHAnsi" w:cstheme="minorBidi"/>
                <w:color w:val="auto"/>
                <w:lang w:eastAsia="en-US"/>
              </w:rPr>
              <w:t>September 202</w:t>
            </w:r>
            <w:r w:rsidR="00505F77">
              <w:rPr>
                <w:rFonts w:asciiTheme="minorHAnsi" w:eastAsiaTheme="minorHAnsi" w:hAnsiTheme="minorHAnsi" w:cstheme="minorBidi"/>
                <w:color w:val="auto"/>
                <w:lang w:eastAsia="en-US"/>
              </w:rPr>
              <w:t>6</w:t>
            </w:r>
          </w:p>
        </w:tc>
      </w:tr>
      <w:tr w:rsidR="00051EC4" w:rsidRPr="00051EC4" w14:paraId="13E09088" w14:textId="77777777" w:rsidTr="00051EC4">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2FBA70CB" w14:textId="77777777" w:rsidR="00051EC4" w:rsidRPr="00051EC4" w:rsidRDefault="00051EC4" w:rsidP="00051EC4">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spacing w:val="1"/>
                <w:position w:val="1"/>
                <w:lang w:eastAsia="en-US"/>
              </w:rPr>
              <w:t>T</w:t>
            </w:r>
            <w:r w:rsidRPr="00051EC4">
              <w:rPr>
                <w:rFonts w:asciiTheme="minorHAnsi" w:eastAsia="Calibri" w:hAnsiTheme="minorHAnsi" w:cs="Calibri"/>
                <w:b/>
                <w:bCs/>
                <w:color w:val="auto"/>
                <w:spacing w:val="-1"/>
                <w:position w:val="1"/>
                <w:lang w:eastAsia="en-US"/>
              </w:rPr>
              <w:t>h</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position w:val="1"/>
                <w:lang w:eastAsia="en-US"/>
              </w:rPr>
              <w:t>s</w:t>
            </w:r>
            <w:r w:rsidRPr="00051EC4">
              <w:rPr>
                <w:rFonts w:asciiTheme="minorHAnsi" w:eastAsia="Calibri" w:hAnsiTheme="minorHAnsi" w:cs="Calibri"/>
                <w:b/>
                <w:bCs/>
                <w:color w:val="auto"/>
                <w:spacing w:val="-1"/>
                <w:position w:val="1"/>
                <w:lang w:eastAsia="en-US"/>
              </w:rPr>
              <w:t xml:space="preserve"> Po</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1"/>
                <w:position w:val="1"/>
                <w:lang w:eastAsia="en-US"/>
              </w:rPr>
              <w:t xml:space="preserve"> i</w:t>
            </w:r>
            <w:r w:rsidRPr="00051EC4">
              <w:rPr>
                <w:rFonts w:asciiTheme="minorHAnsi" w:eastAsia="Calibri" w:hAnsiTheme="minorHAnsi" w:cs="Calibri"/>
                <w:b/>
                <w:bCs/>
                <w:color w:val="auto"/>
                <w:position w:val="1"/>
                <w:lang w:eastAsia="en-US"/>
              </w:rPr>
              <w:t>s</w:t>
            </w:r>
            <w:r w:rsidRPr="00051EC4">
              <w:rPr>
                <w:rFonts w:asciiTheme="minorHAnsi" w:eastAsia="Calibri" w:hAnsiTheme="minorHAnsi" w:cs="Calibri"/>
                <w:b/>
                <w:bCs/>
                <w:color w:val="auto"/>
                <w:spacing w:val="1"/>
                <w:position w:val="1"/>
                <w:lang w:eastAsia="en-US"/>
              </w:rPr>
              <w:t xml:space="preserve"> c</w:t>
            </w:r>
            <w:r w:rsidRPr="00051EC4">
              <w:rPr>
                <w:rFonts w:asciiTheme="minorHAnsi" w:eastAsia="Calibri" w:hAnsiTheme="minorHAnsi" w:cs="Calibri"/>
                <w:b/>
                <w:bCs/>
                <w:color w:val="auto"/>
                <w:spacing w:val="-3"/>
                <w:position w:val="1"/>
                <w:lang w:eastAsia="en-US"/>
              </w:rPr>
              <w:t>o</w:t>
            </w:r>
            <w:r w:rsidRPr="00051EC4">
              <w:rPr>
                <w:rFonts w:asciiTheme="minorHAnsi" w:eastAsia="Calibri" w:hAnsiTheme="minorHAnsi" w:cs="Calibri"/>
                <w:b/>
                <w:bCs/>
                <w:color w:val="auto"/>
                <w:position w:val="1"/>
                <w:lang w:eastAsia="en-US"/>
              </w:rPr>
              <w:t>mm</w:t>
            </w:r>
            <w:r w:rsidRPr="00051EC4">
              <w:rPr>
                <w:rFonts w:asciiTheme="minorHAnsi" w:eastAsia="Calibri" w:hAnsiTheme="minorHAnsi" w:cs="Calibri"/>
                <w:b/>
                <w:bCs/>
                <w:color w:val="auto"/>
                <w:spacing w:val="-1"/>
                <w:position w:val="1"/>
                <w:lang w:eastAsia="en-US"/>
              </w:rPr>
              <w:t>uni</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spacing w:val="-1"/>
                <w:position w:val="1"/>
                <w:lang w:eastAsia="en-US"/>
              </w:rPr>
              <w:t>a</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position w:val="1"/>
                <w:lang w:eastAsia="en-US"/>
              </w:rPr>
              <w:t xml:space="preserve">d </w:t>
            </w:r>
            <w:r w:rsidRPr="00051EC4">
              <w:rPr>
                <w:rFonts w:asciiTheme="minorHAnsi" w:eastAsia="Calibri" w:hAnsiTheme="minorHAnsi" w:cs="Calibri"/>
                <w:b/>
                <w:bCs/>
                <w:color w:val="auto"/>
                <w:spacing w:val="-1"/>
                <w:position w:val="1"/>
                <w:lang w:eastAsia="en-US"/>
              </w:rPr>
              <w:t>b</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2"/>
                <w:position w:val="1"/>
                <w:lang w:eastAsia="en-US"/>
              </w:rPr>
              <w:t xml:space="preserve"> </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1"/>
                <w:position w:val="1"/>
                <w:lang w:eastAsia="en-US"/>
              </w:rPr>
              <w:t>h</w:t>
            </w:r>
            <w:r w:rsidRPr="00051EC4">
              <w:rPr>
                <w:rFonts w:asciiTheme="minorHAnsi" w:eastAsia="Calibri" w:hAnsiTheme="minorHAnsi" w:cs="Calibri"/>
                <w:b/>
                <w:bCs/>
                <w:color w:val="auto"/>
                <w:position w:val="1"/>
                <w:lang w:eastAsia="en-US"/>
              </w:rPr>
              <w:t>e f</w:t>
            </w:r>
            <w:r w:rsidRPr="00051EC4">
              <w:rPr>
                <w:rFonts w:asciiTheme="minorHAnsi" w:eastAsia="Calibri" w:hAnsiTheme="minorHAnsi" w:cs="Calibri"/>
                <w:b/>
                <w:bCs/>
                <w:color w:val="auto"/>
                <w:spacing w:val="-1"/>
                <w:position w:val="1"/>
                <w:lang w:eastAsia="en-US"/>
              </w:rPr>
              <w:t>ol</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spacing w:val="-1"/>
                <w:position w:val="1"/>
                <w:lang w:eastAsia="en-US"/>
              </w:rPr>
              <w:t>o</w:t>
            </w:r>
            <w:r w:rsidRPr="00051EC4">
              <w:rPr>
                <w:rFonts w:asciiTheme="minorHAnsi" w:eastAsia="Calibri" w:hAnsiTheme="minorHAnsi" w:cs="Calibri"/>
                <w:b/>
                <w:bCs/>
                <w:color w:val="auto"/>
                <w:spacing w:val="1"/>
                <w:position w:val="1"/>
                <w:lang w:eastAsia="en-US"/>
              </w:rPr>
              <w:t>wi</w:t>
            </w:r>
            <w:r w:rsidRPr="00051EC4">
              <w:rPr>
                <w:rFonts w:asciiTheme="minorHAnsi" w:eastAsia="Calibri" w:hAnsiTheme="minorHAnsi" w:cs="Calibri"/>
                <w:b/>
                <w:bCs/>
                <w:color w:val="auto"/>
                <w:spacing w:val="-3"/>
                <w:position w:val="1"/>
                <w:lang w:eastAsia="en-US"/>
              </w:rPr>
              <w:t>n</w:t>
            </w:r>
            <w:r w:rsidRPr="00051EC4">
              <w:rPr>
                <w:rFonts w:asciiTheme="minorHAnsi" w:eastAsia="Calibri" w:hAnsiTheme="minorHAnsi" w:cs="Calibri"/>
                <w:b/>
                <w:bCs/>
                <w:color w:val="auto"/>
                <w:position w:val="1"/>
                <w:lang w:eastAsia="en-US"/>
              </w:rPr>
              <w:t>g</w:t>
            </w:r>
            <w:r w:rsidRPr="00051EC4">
              <w:rPr>
                <w:rFonts w:asciiTheme="minorHAnsi" w:eastAsia="Calibri" w:hAnsiTheme="minorHAnsi" w:cs="Calibri"/>
                <w:b/>
                <w:bCs/>
                <w:color w:val="auto"/>
                <w:spacing w:val="-1"/>
                <w:position w:val="1"/>
                <w:lang w:eastAsia="en-US"/>
              </w:rPr>
              <w:t xml:space="preserve"> </w:t>
            </w:r>
            <w:r w:rsidRPr="00051EC4">
              <w:rPr>
                <w:rFonts w:asciiTheme="minorHAnsi" w:eastAsia="Calibri" w:hAnsiTheme="minorHAnsi" w:cs="Calibri"/>
                <w:b/>
                <w:bCs/>
                <w:color w:val="auto"/>
                <w:position w:val="1"/>
                <w:lang w:eastAsia="en-US"/>
              </w:rPr>
              <w:t>m</w:t>
            </w:r>
            <w:r w:rsidRPr="00051EC4">
              <w:rPr>
                <w:rFonts w:asciiTheme="minorHAnsi" w:eastAsia="Calibri" w:hAnsiTheme="minorHAnsi" w:cs="Calibr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1E85F3A4" w14:textId="77777777" w:rsidR="00051EC4" w:rsidRPr="00051EC4" w:rsidRDefault="00051EC4" w:rsidP="00051EC4">
            <w:pPr>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Academy website</w:t>
            </w:r>
          </w:p>
        </w:tc>
      </w:tr>
    </w:tbl>
    <w:p w14:paraId="29155C7E" w14:textId="0ECB178F" w:rsidR="00114FD6" w:rsidRPr="007130DE" w:rsidRDefault="00114FD6" w:rsidP="00114FD6">
      <w:pPr>
        <w:pStyle w:val="Heading1"/>
        <w:rPr>
          <w:rFonts w:cstheme="minorHAnsi"/>
          <w:bCs/>
          <w:color w:val="1F4E79" w:themeColor="accent1" w:themeShade="80"/>
          <w:szCs w:val="28"/>
        </w:rPr>
      </w:pPr>
    </w:p>
    <w:p w14:paraId="3A6AD21F" w14:textId="1D7ED6C4" w:rsidR="00E679C5" w:rsidRPr="007130DE" w:rsidRDefault="00E679C5" w:rsidP="007130DE">
      <w:pPr>
        <w:spacing w:after="160" w:line="259" w:lineRule="auto"/>
        <w:ind w:left="0" w:firstLine="0"/>
        <w:jc w:val="center"/>
        <w:rPr>
          <w:rFonts w:asciiTheme="minorHAnsi" w:eastAsia="Arial" w:hAnsiTheme="minorHAnsi" w:cstheme="minorHAnsi"/>
          <w:b/>
          <w:bCs/>
          <w:color w:val="1F4E79" w:themeColor="accent1" w:themeShade="80"/>
          <w:sz w:val="28"/>
          <w:szCs w:val="28"/>
        </w:rPr>
      </w:pPr>
      <w:bookmarkStart w:id="3" w:name="_Toc55419981"/>
      <w:r w:rsidRPr="007130DE">
        <w:rPr>
          <w:rFonts w:asciiTheme="minorHAnsi" w:hAnsiTheme="minorHAnsi" w:cstheme="minorHAnsi"/>
          <w:b/>
          <w:bCs/>
          <w:color w:val="1F4E79" w:themeColor="accent1" w:themeShade="80"/>
          <w:sz w:val="28"/>
          <w:szCs w:val="28"/>
          <w:u w:val="thick" w:color="000000"/>
        </w:rPr>
        <w:t>Special Consideration / Reasonable Adjustment</w:t>
      </w:r>
      <w:r w:rsidRPr="007130DE">
        <w:rPr>
          <w:rFonts w:asciiTheme="minorHAnsi" w:hAnsiTheme="minorHAnsi" w:cstheme="minorHAnsi"/>
          <w:b/>
          <w:bCs/>
          <w:color w:val="1F4E79" w:themeColor="accent1" w:themeShade="80"/>
          <w:spacing w:val="-13"/>
          <w:sz w:val="28"/>
          <w:szCs w:val="28"/>
          <w:u w:val="thick" w:color="000000"/>
        </w:rPr>
        <w:t xml:space="preserve"> </w:t>
      </w:r>
      <w:r w:rsidRPr="007130DE">
        <w:rPr>
          <w:rFonts w:asciiTheme="minorHAnsi" w:hAnsiTheme="minorHAnsi" w:cstheme="minorHAnsi"/>
          <w:b/>
          <w:bCs/>
          <w:color w:val="1F4E79" w:themeColor="accent1" w:themeShade="80"/>
          <w:sz w:val="28"/>
          <w:szCs w:val="28"/>
          <w:u w:val="thick" w:color="000000"/>
        </w:rPr>
        <w:t>Policy</w:t>
      </w:r>
    </w:p>
    <w:p w14:paraId="2F0BB3AC" w14:textId="77777777" w:rsidR="00E679C5" w:rsidRPr="00E679C5" w:rsidRDefault="00E679C5" w:rsidP="00E679C5">
      <w:pPr>
        <w:spacing w:before="6"/>
        <w:rPr>
          <w:rFonts w:asciiTheme="minorHAnsi" w:eastAsia="Arial" w:hAnsiTheme="minorHAnsi" w:cstheme="minorHAnsi"/>
          <w:b/>
          <w:bCs/>
          <w:szCs w:val="24"/>
        </w:rPr>
      </w:pPr>
    </w:p>
    <w:p w14:paraId="6EF8A11A" w14:textId="77777777" w:rsidR="00E679C5" w:rsidRPr="007130DE" w:rsidRDefault="00E679C5" w:rsidP="00E679C5">
      <w:pPr>
        <w:pStyle w:val="Heading3"/>
        <w:spacing w:before="72"/>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Aim:</w:t>
      </w:r>
    </w:p>
    <w:p w14:paraId="5349578F" w14:textId="77777777" w:rsidR="00E679C5" w:rsidRPr="00E679C5" w:rsidRDefault="00E679C5" w:rsidP="00E679C5">
      <w:pPr>
        <w:pStyle w:val="BodyText"/>
        <w:spacing w:before="52" w:line="288" w:lineRule="auto"/>
        <w:ind w:left="100" w:right="107" w:firstLine="0"/>
        <w:jc w:val="both"/>
        <w:rPr>
          <w:rFonts w:asciiTheme="minorHAnsi" w:hAnsiTheme="minorHAnsi" w:cstheme="minorHAnsi"/>
        </w:rPr>
      </w:pPr>
      <w:r w:rsidRPr="00E679C5">
        <w:rPr>
          <w:rFonts w:asciiTheme="minorHAnsi" w:hAnsiTheme="minorHAnsi" w:cstheme="minorHAnsi"/>
        </w:rPr>
        <w:t>Hamstead Hall Academy aims to facilitate open access to all qualifications for students who are eligible for reasonable adjustment and/or special consideration in assessments, without compromising the assessment of the skills, knowledge, understanding or competence being measured. This will be achieved</w:t>
      </w:r>
      <w:r w:rsidRPr="00E679C5">
        <w:rPr>
          <w:rFonts w:asciiTheme="minorHAnsi" w:hAnsiTheme="minorHAnsi" w:cstheme="minorHAnsi"/>
          <w:spacing w:val="-2"/>
        </w:rPr>
        <w:t xml:space="preserve"> </w:t>
      </w:r>
      <w:r w:rsidRPr="00E679C5">
        <w:rPr>
          <w:rFonts w:asciiTheme="minorHAnsi" w:hAnsiTheme="minorHAnsi" w:cstheme="minorHAnsi"/>
        </w:rPr>
        <w:t>through</w:t>
      </w:r>
    </w:p>
    <w:p w14:paraId="3FB0DF31" w14:textId="77777777" w:rsidR="00E679C5" w:rsidRPr="00E679C5" w:rsidRDefault="00E679C5" w:rsidP="00E679C5">
      <w:pPr>
        <w:rPr>
          <w:rFonts w:asciiTheme="minorHAnsi" w:eastAsia="Arial" w:hAnsiTheme="minorHAnsi" w:cstheme="minorHAnsi"/>
          <w:sz w:val="19"/>
          <w:szCs w:val="19"/>
        </w:rPr>
      </w:pPr>
    </w:p>
    <w:p w14:paraId="7F6F3742" w14:textId="77777777" w:rsidR="00E679C5" w:rsidRPr="00E679C5" w:rsidRDefault="00E679C5" w:rsidP="00E679C5">
      <w:pPr>
        <w:pStyle w:val="BodyText"/>
        <w:spacing w:line="288" w:lineRule="auto"/>
        <w:ind w:left="100" w:right="104" w:firstLine="0"/>
        <w:jc w:val="both"/>
        <w:rPr>
          <w:rFonts w:asciiTheme="minorHAnsi" w:hAnsiTheme="minorHAnsi" w:cstheme="minorHAnsi"/>
        </w:rPr>
      </w:pPr>
      <w:r w:rsidRPr="007130DE">
        <w:rPr>
          <w:rFonts w:asciiTheme="minorHAnsi" w:hAnsiTheme="minorHAnsi" w:cstheme="minorHAnsi"/>
          <w:b/>
          <w:color w:val="2E74B5" w:themeColor="accent1" w:themeShade="BF"/>
        </w:rPr>
        <w:t xml:space="preserve">Reasonable Adjustment: </w:t>
      </w:r>
      <w:r w:rsidRPr="00E679C5">
        <w:rPr>
          <w:rFonts w:asciiTheme="minorHAnsi" w:hAnsiTheme="minorHAnsi" w:cstheme="minorHAnsi"/>
        </w:rPr>
        <w:t>This is agreed at the pre-assessment planning stage and any action that helps to reduce the effect of a disability or difficulty, which places the student at a substantial disadvantage in the assessment situation. Reasonable adjustments must not, however, affect the reliability or validity of assessment outcomes nor must they give the Learner an assessment advantage over other students undertaking the same or similar</w:t>
      </w:r>
      <w:r w:rsidRPr="00E679C5">
        <w:rPr>
          <w:rFonts w:asciiTheme="minorHAnsi" w:hAnsiTheme="minorHAnsi" w:cstheme="minorHAnsi"/>
          <w:spacing w:val="-18"/>
        </w:rPr>
        <w:t xml:space="preserve"> </w:t>
      </w:r>
      <w:r w:rsidRPr="00E679C5">
        <w:rPr>
          <w:rFonts w:asciiTheme="minorHAnsi" w:hAnsiTheme="minorHAnsi" w:cstheme="minorHAnsi"/>
        </w:rPr>
        <w:t>assessments.</w:t>
      </w:r>
    </w:p>
    <w:p w14:paraId="68A7E4B9" w14:textId="77777777" w:rsidR="00E679C5" w:rsidRPr="00E679C5" w:rsidRDefault="00E679C5" w:rsidP="00E679C5">
      <w:pPr>
        <w:spacing w:before="3"/>
        <w:rPr>
          <w:rFonts w:asciiTheme="minorHAnsi" w:eastAsia="Arial" w:hAnsiTheme="minorHAnsi" w:cstheme="minorHAnsi"/>
          <w:sz w:val="19"/>
          <w:szCs w:val="19"/>
        </w:rPr>
      </w:pPr>
    </w:p>
    <w:p w14:paraId="0BFE6FE4" w14:textId="77777777" w:rsidR="00E679C5" w:rsidRPr="00E679C5" w:rsidRDefault="00E679C5" w:rsidP="00E679C5">
      <w:pPr>
        <w:pStyle w:val="BodyText"/>
        <w:spacing w:line="288" w:lineRule="auto"/>
        <w:ind w:left="100" w:right="103" w:firstLine="0"/>
        <w:jc w:val="both"/>
        <w:rPr>
          <w:rFonts w:asciiTheme="minorHAnsi" w:hAnsiTheme="minorHAnsi" w:cstheme="minorHAnsi"/>
        </w:rPr>
      </w:pPr>
      <w:r w:rsidRPr="007130DE">
        <w:rPr>
          <w:rFonts w:asciiTheme="minorHAnsi" w:hAnsiTheme="minorHAnsi" w:cstheme="minorHAnsi"/>
          <w:b/>
          <w:bCs/>
          <w:color w:val="2E74B5" w:themeColor="accent1" w:themeShade="BF"/>
        </w:rPr>
        <w:t xml:space="preserve">Special Consideration: </w:t>
      </w:r>
      <w:r w:rsidRPr="00E679C5">
        <w:rPr>
          <w:rFonts w:asciiTheme="minorHAnsi" w:hAnsiTheme="minorHAnsi" w:cstheme="minorHAnsi"/>
        </w:rPr>
        <w:t>This is a post-assessment allowance to reflect temporary illness, injury or indisposition that occurred at the time of assessment. Any special consideration granted cannot remove the difficulty the Learner faced at the time of assessment and can only be a relatively small adjustment to ensure that the integrity of the assessment is not compromised. Special consideration cannot apply to “license to practice” units within a qualification, or to “license to practice”</w:t>
      </w:r>
      <w:r w:rsidRPr="00E679C5">
        <w:rPr>
          <w:rFonts w:asciiTheme="minorHAnsi" w:hAnsiTheme="minorHAnsi" w:cstheme="minorHAnsi"/>
          <w:spacing w:val="-14"/>
        </w:rPr>
        <w:t xml:space="preserve"> </w:t>
      </w:r>
      <w:r w:rsidRPr="00E679C5">
        <w:rPr>
          <w:rFonts w:asciiTheme="minorHAnsi" w:hAnsiTheme="minorHAnsi" w:cstheme="minorHAnsi"/>
        </w:rPr>
        <w:t>qualifications.</w:t>
      </w:r>
    </w:p>
    <w:p w14:paraId="3B1739C5" w14:textId="77777777" w:rsidR="00E679C5" w:rsidRPr="00E679C5" w:rsidRDefault="00E679C5" w:rsidP="00E679C5">
      <w:pPr>
        <w:spacing w:before="3"/>
        <w:rPr>
          <w:rFonts w:asciiTheme="minorHAnsi" w:eastAsia="Arial" w:hAnsiTheme="minorHAnsi" w:cstheme="minorHAnsi"/>
          <w:sz w:val="19"/>
          <w:szCs w:val="19"/>
        </w:rPr>
      </w:pPr>
    </w:p>
    <w:p w14:paraId="05102066"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Guidance on Reasonable Adjustment and Special</w:t>
      </w:r>
      <w:r w:rsidRPr="007130DE">
        <w:rPr>
          <w:rFonts w:asciiTheme="minorHAnsi" w:hAnsiTheme="minorHAnsi" w:cstheme="minorHAnsi"/>
          <w:color w:val="2E74B5" w:themeColor="accent1" w:themeShade="BF"/>
          <w:spacing w:val="-10"/>
        </w:rPr>
        <w:t xml:space="preserve"> </w:t>
      </w:r>
      <w:r w:rsidRPr="007130DE">
        <w:rPr>
          <w:rFonts w:asciiTheme="minorHAnsi" w:hAnsiTheme="minorHAnsi" w:cstheme="minorHAnsi"/>
          <w:color w:val="2E74B5" w:themeColor="accent1" w:themeShade="BF"/>
        </w:rPr>
        <w:t>Considerations</w:t>
      </w:r>
    </w:p>
    <w:p w14:paraId="56B796C3" w14:textId="0F8FA6CB" w:rsidR="00E679C5" w:rsidRPr="00E679C5" w:rsidRDefault="00E679C5" w:rsidP="00E679C5">
      <w:pPr>
        <w:pStyle w:val="BodyText"/>
        <w:spacing w:before="52" w:line="288" w:lineRule="auto"/>
        <w:ind w:left="100" w:right="105" w:firstLine="0"/>
        <w:jc w:val="both"/>
        <w:rPr>
          <w:rFonts w:asciiTheme="minorHAnsi" w:hAnsiTheme="minorHAnsi" w:cstheme="minorHAnsi"/>
        </w:rPr>
      </w:pPr>
      <w:r w:rsidRPr="00E679C5">
        <w:rPr>
          <w:rFonts w:asciiTheme="minorHAnsi" w:hAnsiTheme="minorHAnsi" w:cstheme="minorHAnsi"/>
        </w:rPr>
        <w:t>A reasonable adjustment helps to reduce the effect of a disability or difficulty that places the student at a substantial disadvantage in the assessment situation.  Reasonable adjustments must not affect the validity or reliability of assessment outcomes, but may</w:t>
      </w:r>
      <w:r w:rsidRPr="00E679C5">
        <w:rPr>
          <w:rFonts w:asciiTheme="minorHAnsi" w:hAnsiTheme="minorHAnsi" w:cstheme="minorHAnsi"/>
          <w:spacing w:val="-28"/>
        </w:rPr>
        <w:t xml:space="preserve"> </w:t>
      </w:r>
      <w:r w:rsidRPr="00E679C5">
        <w:rPr>
          <w:rFonts w:asciiTheme="minorHAnsi" w:hAnsiTheme="minorHAnsi" w:cstheme="minorHAnsi"/>
        </w:rPr>
        <w:t>involve:</w:t>
      </w:r>
    </w:p>
    <w:p w14:paraId="5C1F8909" w14:textId="77777777" w:rsidR="00E679C5" w:rsidRPr="00E679C5" w:rsidRDefault="00E679C5" w:rsidP="00E679C5">
      <w:pPr>
        <w:pStyle w:val="ListParagraph"/>
        <w:widowControl w:val="0"/>
        <w:numPr>
          <w:ilvl w:val="1"/>
          <w:numId w:val="21"/>
        </w:numPr>
        <w:tabs>
          <w:tab w:val="left" w:pos="821"/>
        </w:tabs>
        <w:spacing w:before="2"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Changing usual assessment</w:t>
      </w:r>
      <w:r w:rsidRPr="00E679C5">
        <w:rPr>
          <w:rFonts w:asciiTheme="minorHAnsi" w:hAnsiTheme="minorHAnsi" w:cstheme="minorHAnsi"/>
          <w:spacing w:val="-10"/>
        </w:rPr>
        <w:t xml:space="preserve"> </w:t>
      </w:r>
      <w:r w:rsidRPr="00E679C5">
        <w:rPr>
          <w:rFonts w:asciiTheme="minorHAnsi" w:hAnsiTheme="minorHAnsi" w:cstheme="minorHAnsi"/>
        </w:rPr>
        <w:t>arrangements</w:t>
      </w:r>
    </w:p>
    <w:p w14:paraId="40D90213"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Adapting assessment</w:t>
      </w:r>
      <w:r w:rsidRPr="00E679C5">
        <w:rPr>
          <w:rFonts w:asciiTheme="minorHAnsi" w:hAnsiTheme="minorHAnsi" w:cstheme="minorHAnsi"/>
          <w:spacing w:val="-7"/>
        </w:rPr>
        <w:t xml:space="preserve"> </w:t>
      </w:r>
      <w:r w:rsidRPr="00E679C5">
        <w:rPr>
          <w:rFonts w:asciiTheme="minorHAnsi" w:hAnsiTheme="minorHAnsi" w:cstheme="minorHAnsi"/>
        </w:rPr>
        <w:t>materials</w:t>
      </w:r>
    </w:p>
    <w:p w14:paraId="60316AA4" w14:textId="615FED52" w:rsidR="00E679C5" w:rsidRPr="00E679C5" w:rsidRDefault="00EB7A2E" w:rsidP="00E679C5">
      <w:pPr>
        <w:pStyle w:val="ListParagraph"/>
        <w:widowControl w:val="0"/>
        <w:numPr>
          <w:ilvl w:val="1"/>
          <w:numId w:val="21"/>
        </w:numPr>
        <w:tabs>
          <w:tab w:val="left" w:pos="821"/>
        </w:tabs>
        <w:spacing w:before="50"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Aiding</w:t>
      </w:r>
      <w:r w:rsidR="00E679C5" w:rsidRPr="00E679C5">
        <w:rPr>
          <w:rFonts w:asciiTheme="minorHAnsi" w:hAnsiTheme="minorHAnsi" w:cstheme="minorHAnsi"/>
        </w:rPr>
        <w:t xml:space="preserve"> during</w:t>
      </w:r>
      <w:r w:rsidR="00E679C5" w:rsidRPr="00E679C5">
        <w:rPr>
          <w:rFonts w:asciiTheme="minorHAnsi" w:hAnsiTheme="minorHAnsi" w:cstheme="minorHAnsi"/>
          <w:spacing w:val="-8"/>
        </w:rPr>
        <w:t xml:space="preserve"> </w:t>
      </w:r>
      <w:r w:rsidR="00E679C5" w:rsidRPr="00E679C5">
        <w:rPr>
          <w:rFonts w:asciiTheme="minorHAnsi" w:hAnsiTheme="minorHAnsi" w:cstheme="minorHAnsi"/>
        </w:rPr>
        <w:t>assessment</w:t>
      </w:r>
    </w:p>
    <w:p w14:paraId="62D50A51"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Re-organising the assessment physical</w:t>
      </w:r>
      <w:r w:rsidRPr="00E679C5">
        <w:rPr>
          <w:rFonts w:asciiTheme="minorHAnsi" w:hAnsiTheme="minorHAnsi" w:cstheme="minorHAnsi"/>
          <w:spacing w:val="-15"/>
        </w:rPr>
        <w:t xml:space="preserve"> </w:t>
      </w:r>
      <w:r w:rsidRPr="00E679C5">
        <w:rPr>
          <w:rFonts w:asciiTheme="minorHAnsi" w:hAnsiTheme="minorHAnsi" w:cstheme="minorHAnsi"/>
        </w:rPr>
        <w:t>environment</w:t>
      </w:r>
    </w:p>
    <w:p w14:paraId="21F99F1E"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Changing or adapting the assessment</w:t>
      </w:r>
      <w:r w:rsidRPr="00E679C5">
        <w:rPr>
          <w:rFonts w:asciiTheme="minorHAnsi" w:hAnsiTheme="minorHAnsi" w:cstheme="minorHAnsi"/>
          <w:spacing w:val="-10"/>
        </w:rPr>
        <w:t xml:space="preserve"> </w:t>
      </w:r>
      <w:r w:rsidRPr="00E679C5">
        <w:rPr>
          <w:rFonts w:asciiTheme="minorHAnsi" w:hAnsiTheme="minorHAnsi" w:cstheme="minorHAnsi"/>
        </w:rPr>
        <w:t>method</w:t>
      </w:r>
    </w:p>
    <w:p w14:paraId="005A05A3"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Using assistive</w:t>
      </w:r>
      <w:r w:rsidRPr="00E679C5">
        <w:rPr>
          <w:rFonts w:asciiTheme="minorHAnsi" w:hAnsiTheme="minorHAnsi" w:cstheme="minorHAnsi"/>
          <w:spacing w:val="-10"/>
        </w:rPr>
        <w:t xml:space="preserve"> </w:t>
      </w:r>
      <w:r w:rsidRPr="00E679C5">
        <w:rPr>
          <w:rFonts w:asciiTheme="minorHAnsi" w:hAnsiTheme="minorHAnsi" w:cstheme="minorHAnsi"/>
        </w:rPr>
        <w:t>technology.</w:t>
      </w:r>
    </w:p>
    <w:p w14:paraId="1896F97C" w14:textId="77777777" w:rsidR="00E679C5" w:rsidRPr="00E679C5" w:rsidRDefault="00E679C5" w:rsidP="00E679C5">
      <w:pPr>
        <w:pStyle w:val="BodyText"/>
        <w:spacing w:before="50" w:line="288" w:lineRule="auto"/>
        <w:ind w:left="100" w:right="163" w:firstLine="0"/>
        <w:rPr>
          <w:rFonts w:asciiTheme="minorHAnsi" w:hAnsiTheme="minorHAnsi" w:cstheme="minorHAnsi"/>
        </w:rPr>
      </w:pPr>
      <w:r w:rsidRPr="00E679C5">
        <w:rPr>
          <w:rFonts w:asciiTheme="minorHAnsi" w:hAnsiTheme="minorHAnsi" w:cstheme="minorHAnsi"/>
        </w:rPr>
        <w:t>Glenwood School understands that reasonable adjustments must be approved (internally or externally) and set in place prior to assessment commencing. It is an arrangement to give a student access to a qualification. The work produced following a reasonable adjustment must be assessed in the same way as the work from other</w:t>
      </w:r>
      <w:r w:rsidRPr="00E679C5">
        <w:rPr>
          <w:rFonts w:asciiTheme="minorHAnsi" w:hAnsiTheme="minorHAnsi" w:cstheme="minorHAnsi"/>
          <w:spacing w:val="-14"/>
        </w:rPr>
        <w:t xml:space="preserve"> </w:t>
      </w:r>
      <w:proofErr w:type="gramStart"/>
      <w:r w:rsidRPr="00E679C5">
        <w:rPr>
          <w:rFonts w:asciiTheme="minorHAnsi" w:hAnsiTheme="minorHAnsi" w:cstheme="minorHAnsi"/>
        </w:rPr>
        <w:t>students..</w:t>
      </w:r>
      <w:proofErr w:type="gramEnd"/>
    </w:p>
    <w:p w14:paraId="72EDD785" w14:textId="77777777" w:rsidR="00E679C5" w:rsidRPr="00E679C5" w:rsidRDefault="00E679C5" w:rsidP="00E679C5">
      <w:pPr>
        <w:spacing w:before="5"/>
        <w:rPr>
          <w:rFonts w:asciiTheme="minorHAnsi" w:eastAsia="Arial" w:hAnsiTheme="minorHAnsi" w:cstheme="minorHAnsi"/>
          <w:sz w:val="19"/>
          <w:szCs w:val="19"/>
        </w:rPr>
      </w:pPr>
    </w:p>
    <w:p w14:paraId="297210D8" w14:textId="7E88E2B2" w:rsidR="00E679C5" w:rsidRPr="00E679C5" w:rsidRDefault="00E679C5" w:rsidP="00E679C5">
      <w:pPr>
        <w:pStyle w:val="BodyText"/>
        <w:spacing w:line="288" w:lineRule="auto"/>
        <w:ind w:left="100" w:right="109" w:firstLine="0"/>
        <w:jc w:val="both"/>
        <w:rPr>
          <w:rFonts w:asciiTheme="minorHAnsi" w:hAnsiTheme="minorHAnsi" w:cstheme="minorHAnsi"/>
        </w:rPr>
      </w:pPr>
      <w:r w:rsidRPr="00E679C5">
        <w:rPr>
          <w:rFonts w:asciiTheme="minorHAnsi" w:hAnsiTheme="minorHAnsi" w:cstheme="minorHAnsi"/>
        </w:rPr>
        <w:t xml:space="preserve">Below are examples of reasonable adjustment. It is important to note that not all adjustments described below will be reasonable, permissible or practical </w:t>
      </w:r>
      <w:r w:rsidR="007130DE" w:rsidRPr="00E679C5">
        <w:rPr>
          <w:rFonts w:asciiTheme="minorHAnsi" w:hAnsiTheme="minorHAnsi" w:cstheme="minorHAnsi"/>
        </w:rPr>
        <w:t>situations</w:t>
      </w:r>
      <w:r w:rsidRPr="00E679C5">
        <w:rPr>
          <w:rFonts w:asciiTheme="minorHAnsi" w:hAnsiTheme="minorHAnsi" w:cstheme="minorHAnsi"/>
        </w:rPr>
        <w:t>. The Learner may not need, nor be allowed the same adjustment for all</w:t>
      </w:r>
      <w:r w:rsidRPr="00E679C5">
        <w:rPr>
          <w:rFonts w:asciiTheme="minorHAnsi" w:hAnsiTheme="minorHAnsi" w:cstheme="minorHAnsi"/>
          <w:spacing w:val="-17"/>
        </w:rPr>
        <w:t xml:space="preserve"> </w:t>
      </w:r>
      <w:r w:rsidRPr="00E679C5">
        <w:rPr>
          <w:rFonts w:asciiTheme="minorHAnsi" w:hAnsiTheme="minorHAnsi" w:cstheme="minorHAnsi"/>
        </w:rPr>
        <w:t>assessments.</w:t>
      </w:r>
    </w:p>
    <w:p w14:paraId="17FD005E" w14:textId="77777777" w:rsidR="00E679C5" w:rsidRPr="007130DE" w:rsidRDefault="00E679C5" w:rsidP="00E679C5">
      <w:pPr>
        <w:pStyle w:val="Heading3"/>
        <w:spacing w:line="251" w:lineRule="exact"/>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Reasonable Adjustments permitted by the College may fall into the following</w:t>
      </w:r>
      <w:r w:rsidRPr="007130DE">
        <w:rPr>
          <w:rFonts w:asciiTheme="minorHAnsi" w:hAnsiTheme="minorHAnsi" w:cstheme="minorHAnsi"/>
          <w:color w:val="2E74B5" w:themeColor="accent1" w:themeShade="BF"/>
          <w:spacing w:val="-18"/>
        </w:rPr>
        <w:t xml:space="preserve"> </w:t>
      </w:r>
      <w:r w:rsidRPr="007130DE">
        <w:rPr>
          <w:rFonts w:asciiTheme="minorHAnsi" w:hAnsiTheme="minorHAnsi" w:cstheme="minorHAnsi"/>
          <w:color w:val="2E74B5" w:themeColor="accent1" w:themeShade="BF"/>
        </w:rPr>
        <w:t>categories:</w:t>
      </w:r>
    </w:p>
    <w:p w14:paraId="6003DE14" w14:textId="77777777" w:rsidR="00E679C5" w:rsidRPr="00E679C5" w:rsidRDefault="00E679C5" w:rsidP="00E679C5">
      <w:pPr>
        <w:pStyle w:val="ListParagraph"/>
        <w:widowControl w:val="0"/>
        <w:numPr>
          <w:ilvl w:val="1"/>
          <w:numId w:val="21"/>
        </w:numPr>
        <w:tabs>
          <w:tab w:val="left" w:pos="821"/>
        </w:tabs>
        <w:spacing w:before="53"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Changes to assessment</w:t>
      </w:r>
      <w:r w:rsidRPr="00E679C5">
        <w:rPr>
          <w:rFonts w:asciiTheme="minorHAnsi" w:hAnsiTheme="minorHAnsi" w:cstheme="minorHAnsi"/>
          <w:spacing w:val="-10"/>
        </w:rPr>
        <w:t xml:space="preserve"> </w:t>
      </w:r>
      <w:r w:rsidRPr="00E679C5">
        <w:rPr>
          <w:rFonts w:asciiTheme="minorHAnsi" w:hAnsiTheme="minorHAnsi" w:cstheme="minorHAnsi"/>
        </w:rPr>
        <w:t>conditions</w:t>
      </w:r>
    </w:p>
    <w:p w14:paraId="0F6B8D7F"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The use of mechanical and electronic</w:t>
      </w:r>
      <w:r w:rsidRPr="00E679C5">
        <w:rPr>
          <w:rFonts w:asciiTheme="minorHAnsi" w:hAnsiTheme="minorHAnsi" w:cstheme="minorHAnsi"/>
          <w:spacing w:val="-9"/>
        </w:rPr>
        <w:t xml:space="preserve"> </w:t>
      </w:r>
      <w:r w:rsidRPr="00E679C5">
        <w:rPr>
          <w:rFonts w:asciiTheme="minorHAnsi" w:hAnsiTheme="minorHAnsi" w:cstheme="minorHAnsi"/>
        </w:rPr>
        <w:t>aids</w:t>
      </w:r>
    </w:p>
    <w:p w14:paraId="2C1FE7A7"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Modification to the presentation of assessment</w:t>
      </w:r>
      <w:r w:rsidRPr="00E679C5">
        <w:rPr>
          <w:rFonts w:asciiTheme="minorHAnsi" w:hAnsiTheme="minorHAnsi" w:cstheme="minorHAnsi"/>
          <w:spacing w:val="-10"/>
        </w:rPr>
        <w:t xml:space="preserve"> </w:t>
      </w:r>
      <w:r w:rsidRPr="00E679C5">
        <w:rPr>
          <w:rFonts w:asciiTheme="minorHAnsi" w:hAnsiTheme="minorHAnsi" w:cstheme="minorHAnsi"/>
        </w:rPr>
        <w:t>material</w:t>
      </w:r>
    </w:p>
    <w:p w14:paraId="5F06B314"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Alternative ways of presenting</w:t>
      </w:r>
      <w:r w:rsidRPr="00E679C5">
        <w:rPr>
          <w:rFonts w:asciiTheme="minorHAnsi" w:hAnsiTheme="minorHAnsi" w:cstheme="minorHAnsi"/>
          <w:spacing w:val="-12"/>
        </w:rPr>
        <w:t xml:space="preserve"> </w:t>
      </w:r>
      <w:r w:rsidRPr="00E679C5">
        <w:rPr>
          <w:rFonts w:asciiTheme="minorHAnsi" w:hAnsiTheme="minorHAnsi" w:cstheme="minorHAnsi"/>
        </w:rPr>
        <w:t>responses</w:t>
      </w:r>
    </w:p>
    <w:p w14:paraId="1F10F610"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Use of access</w:t>
      </w:r>
      <w:r w:rsidRPr="00E679C5">
        <w:rPr>
          <w:rFonts w:asciiTheme="minorHAnsi" w:hAnsiTheme="minorHAnsi" w:cstheme="minorHAnsi"/>
          <w:spacing w:val="-7"/>
        </w:rPr>
        <w:t xml:space="preserve"> </w:t>
      </w:r>
      <w:r w:rsidRPr="00E679C5">
        <w:rPr>
          <w:rFonts w:asciiTheme="minorHAnsi" w:hAnsiTheme="minorHAnsi" w:cstheme="minorHAnsi"/>
        </w:rPr>
        <w:t>facilitators</w:t>
      </w:r>
    </w:p>
    <w:p w14:paraId="68BC7796" w14:textId="77777777" w:rsidR="00E679C5" w:rsidRPr="00E679C5" w:rsidRDefault="00E679C5" w:rsidP="00E679C5">
      <w:pPr>
        <w:pStyle w:val="BodyText"/>
        <w:spacing w:before="50" w:line="288" w:lineRule="auto"/>
        <w:ind w:left="100" w:right="107" w:firstLine="0"/>
        <w:jc w:val="both"/>
        <w:rPr>
          <w:rFonts w:asciiTheme="minorHAnsi" w:hAnsiTheme="minorHAnsi" w:cstheme="minorHAnsi"/>
        </w:rPr>
      </w:pPr>
      <w:r w:rsidRPr="00E679C5">
        <w:rPr>
          <w:rFonts w:asciiTheme="minorHAnsi" w:hAnsiTheme="minorHAnsi" w:cstheme="minorHAnsi"/>
        </w:rPr>
        <w:t xml:space="preserve">Please note that a reasonable adjustment must never affect the validity or reliability of assessment, </w:t>
      </w:r>
      <w:r w:rsidRPr="00E679C5">
        <w:rPr>
          <w:rFonts w:asciiTheme="minorHAnsi" w:hAnsiTheme="minorHAnsi" w:cstheme="minorHAnsi"/>
        </w:rPr>
        <w:lastRenderedPageBreak/>
        <w:t>influence the outcome of assessment or give the student(s) in question an unfair assessment</w:t>
      </w:r>
      <w:r w:rsidRPr="00E679C5">
        <w:rPr>
          <w:rFonts w:asciiTheme="minorHAnsi" w:hAnsiTheme="minorHAnsi" w:cstheme="minorHAnsi"/>
          <w:spacing w:val="-5"/>
        </w:rPr>
        <w:t xml:space="preserve"> </w:t>
      </w:r>
      <w:r w:rsidRPr="00E679C5">
        <w:rPr>
          <w:rFonts w:asciiTheme="minorHAnsi" w:hAnsiTheme="minorHAnsi" w:cstheme="minorHAnsi"/>
        </w:rPr>
        <w:t>advantage.</w:t>
      </w:r>
    </w:p>
    <w:p w14:paraId="612F7F89" w14:textId="4C5A6944" w:rsidR="00E679C5" w:rsidRPr="007130DE" w:rsidRDefault="00E679C5" w:rsidP="007130DE">
      <w:pPr>
        <w:pStyle w:val="Heading3"/>
        <w:spacing w:line="290" w:lineRule="auto"/>
        <w:ind w:right="836"/>
        <w:rPr>
          <w:rFonts w:asciiTheme="minorHAnsi" w:hAnsiTheme="minorHAnsi" w:cstheme="minorHAnsi"/>
          <w:b w:val="0"/>
          <w:bCs/>
          <w:color w:val="2E74B5" w:themeColor="accent1" w:themeShade="BF"/>
        </w:rPr>
        <w:sectPr w:rsidR="00E679C5" w:rsidRPr="007130DE">
          <w:pgSz w:w="11910" w:h="16840"/>
          <w:pgMar w:top="640" w:right="880" w:bottom="900" w:left="1340" w:header="0" w:footer="716" w:gutter="0"/>
          <w:cols w:space="720"/>
        </w:sectPr>
      </w:pPr>
      <w:r w:rsidRPr="007130DE">
        <w:rPr>
          <w:rFonts w:asciiTheme="minorHAnsi" w:hAnsiTheme="minorHAnsi" w:cstheme="minorHAnsi"/>
          <w:color w:val="2E74B5" w:themeColor="accent1" w:themeShade="BF"/>
        </w:rPr>
        <w:t>Examples of Reasonable Adjustments as defined by the above categories are listed below</w:t>
      </w:r>
      <w:r w:rsidR="00EB7A2E">
        <w:rPr>
          <w:rFonts w:asciiTheme="minorHAnsi" w:hAnsiTheme="minorHAnsi" w:cstheme="minorHAnsi"/>
          <w:color w:val="2E74B5" w:themeColor="accent1" w:themeShade="BF"/>
        </w:rPr>
        <w:t>:</w:t>
      </w:r>
    </w:p>
    <w:p w14:paraId="763CA0DB"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lastRenderedPageBreak/>
        <w:t>Allowing extra time, e.g. assignment</w:t>
      </w:r>
      <w:r w:rsidRPr="00E679C5">
        <w:rPr>
          <w:rFonts w:asciiTheme="minorHAnsi" w:hAnsiTheme="minorHAnsi" w:cstheme="minorHAnsi"/>
          <w:spacing w:val="-16"/>
        </w:rPr>
        <w:t xml:space="preserve"> </w:t>
      </w:r>
      <w:r w:rsidRPr="00E679C5">
        <w:rPr>
          <w:rFonts w:asciiTheme="minorHAnsi" w:hAnsiTheme="minorHAnsi" w:cstheme="minorHAnsi"/>
        </w:rPr>
        <w:t>extensions</w:t>
      </w:r>
    </w:p>
    <w:p w14:paraId="0EF3D597"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Using a different assessment</w:t>
      </w:r>
      <w:r w:rsidRPr="00E679C5">
        <w:rPr>
          <w:rFonts w:asciiTheme="minorHAnsi" w:hAnsiTheme="minorHAnsi" w:cstheme="minorHAnsi"/>
          <w:spacing w:val="-12"/>
        </w:rPr>
        <w:t xml:space="preserve"> </w:t>
      </w:r>
      <w:r w:rsidRPr="00E679C5">
        <w:rPr>
          <w:rFonts w:asciiTheme="minorHAnsi" w:hAnsiTheme="minorHAnsi" w:cstheme="minorHAnsi"/>
        </w:rPr>
        <w:t>location</w:t>
      </w:r>
    </w:p>
    <w:p w14:paraId="3B55C837"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Use of coloured overlays, low vision</w:t>
      </w:r>
      <w:r w:rsidRPr="00E679C5">
        <w:rPr>
          <w:rFonts w:asciiTheme="minorHAnsi" w:hAnsiTheme="minorHAnsi" w:cstheme="minorHAnsi"/>
          <w:spacing w:val="-13"/>
        </w:rPr>
        <w:t xml:space="preserve"> </w:t>
      </w:r>
      <w:r w:rsidRPr="00E679C5">
        <w:rPr>
          <w:rFonts w:asciiTheme="minorHAnsi" w:hAnsiTheme="minorHAnsi" w:cstheme="minorHAnsi"/>
        </w:rPr>
        <w:t>aids,</w:t>
      </w:r>
    </w:p>
    <w:p w14:paraId="64EEAEF5"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Use of assistive</w:t>
      </w:r>
      <w:r w:rsidRPr="00E679C5">
        <w:rPr>
          <w:rFonts w:asciiTheme="minorHAnsi" w:hAnsiTheme="minorHAnsi" w:cstheme="minorHAnsi"/>
          <w:spacing w:val="-10"/>
        </w:rPr>
        <w:t xml:space="preserve"> </w:t>
      </w:r>
      <w:r w:rsidRPr="00E679C5">
        <w:rPr>
          <w:rFonts w:asciiTheme="minorHAnsi" w:hAnsiTheme="minorHAnsi" w:cstheme="minorHAnsi"/>
        </w:rPr>
        <w:t>software</w:t>
      </w:r>
    </w:p>
    <w:p w14:paraId="33BAEA0F"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Assessment material in large format or</w:t>
      </w:r>
      <w:r w:rsidRPr="00E679C5">
        <w:rPr>
          <w:rFonts w:asciiTheme="minorHAnsi" w:hAnsiTheme="minorHAnsi" w:cstheme="minorHAnsi"/>
          <w:spacing w:val="-14"/>
        </w:rPr>
        <w:t xml:space="preserve"> </w:t>
      </w:r>
      <w:r w:rsidRPr="00E679C5">
        <w:rPr>
          <w:rFonts w:asciiTheme="minorHAnsi" w:hAnsiTheme="minorHAnsi" w:cstheme="minorHAnsi"/>
        </w:rPr>
        <w:t>braille</w:t>
      </w:r>
    </w:p>
    <w:p w14:paraId="24B2215C"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Readers/scribes</w:t>
      </w:r>
    </w:p>
    <w:p w14:paraId="60B68D14"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Practical</w:t>
      </w:r>
      <w:r w:rsidRPr="00E679C5">
        <w:rPr>
          <w:rFonts w:asciiTheme="minorHAnsi" w:hAnsiTheme="minorHAnsi" w:cstheme="minorHAnsi"/>
          <w:spacing w:val="-15"/>
        </w:rPr>
        <w:t xml:space="preserve"> </w:t>
      </w:r>
      <w:r w:rsidRPr="00E679C5">
        <w:rPr>
          <w:rFonts w:asciiTheme="minorHAnsi" w:hAnsiTheme="minorHAnsi" w:cstheme="minorHAnsi"/>
        </w:rPr>
        <w:t>assistants/transcribers/prompters</w:t>
      </w:r>
    </w:p>
    <w:p w14:paraId="564F1D1E"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Assessment material on coloured paper or in audio</w:t>
      </w:r>
      <w:r w:rsidRPr="00E679C5">
        <w:rPr>
          <w:rFonts w:asciiTheme="minorHAnsi" w:hAnsiTheme="minorHAnsi" w:cstheme="minorHAnsi"/>
          <w:spacing w:val="-11"/>
        </w:rPr>
        <w:t xml:space="preserve"> </w:t>
      </w:r>
      <w:r w:rsidRPr="00E679C5">
        <w:rPr>
          <w:rFonts w:asciiTheme="minorHAnsi" w:hAnsiTheme="minorHAnsi" w:cstheme="minorHAnsi"/>
        </w:rPr>
        <w:t>format</w:t>
      </w:r>
    </w:p>
    <w:p w14:paraId="341CF478"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Language-modified assessment</w:t>
      </w:r>
      <w:r w:rsidRPr="00E679C5">
        <w:rPr>
          <w:rFonts w:asciiTheme="minorHAnsi" w:hAnsiTheme="minorHAnsi" w:cstheme="minorHAnsi"/>
          <w:spacing w:val="-12"/>
        </w:rPr>
        <w:t xml:space="preserve"> </w:t>
      </w:r>
      <w:r w:rsidRPr="00E679C5">
        <w:rPr>
          <w:rFonts w:asciiTheme="minorHAnsi" w:hAnsiTheme="minorHAnsi" w:cstheme="minorHAnsi"/>
        </w:rPr>
        <w:t>material</w:t>
      </w:r>
    </w:p>
    <w:p w14:paraId="55DB8100"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British Sign Language</w:t>
      </w:r>
      <w:r w:rsidRPr="00E679C5">
        <w:rPr>
          <w:rFonts w:asciiTheme="minorHAnsi" w:hAnsiTheme="minorHAnsi" w:cstheme="minorHAnsi"/>
          <w:spacing w:val="-10"/>
        </w:rPr>
        <w:t xml:space="preserve"> </w:t>
      </w:r>
      <w:r w:rsidRPr="00E679C5">
        <w:rPr>
          <w:rFonts w:asciiTheme="minorHAnsi" w:hAnsiTheme="minorHAnsi" w:cstheme="minorHAnsi"/>
        </w:rPr>
        <w:t>(BSL)</w:t>
      </w:r>
    </w:p>
    <w:p w14:paraId="60F0BBEF"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Use of ICT/responses using electronic</w:t>
      </w:r>
      <w:r w:rsidRPr="00E679C5">
        <w:rPr>
          <w:rFonts w:asciiTheme="minorHAnsi" w:hAnsiTheme="minorHAnsi" w:cstheme="minorHAnsi"/>
          <w:spacing w:val="-13"/>
        </w:rPr>
        <w:t xml:space="preserve"> </w:t>
      </w:r>
      <w:r w:rsidRPr="00E679C5">
        <w:rPr>
          <w:rFonts w:asciiTheme="minorHAnsi" w:hAnsiTheme="minorHAnsi" w:cstheme="minorHAnsi"/>
        </w:rPr>
        <w:t>devices</w:t>
      </w:r>
    </w:p>
    <w:p w14:paraId="0E669EFD" w14:textId="77777777" w:rsidR="00E679C5" w:rsidRPr="00E679C5" w:rsidRDefault="00E679C5" w:rsidP="00E679C5">
      <w:pPr>
        <w:spacing w:before="4"/>
        <w:rPr>
          <w:rFonts w:asciiTheme="minorHAnsi" w:eastAsia="Arial" w:hAnsiTheme="minorHAnsi" w:cstheme="minorHAnsi"/>
          <w:sz w:val="23"/>
          <w:szCs w:val="23"/>
        </w:rPr>
      </w:pPr>
    </w:p>
    <w:p w14:paraId="11EDF740"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Applying Reasonable</w:t>
      </w:r>
      <w:r w:rsidRPr="007130DE">
        <w:rPr>
          <w:rFonts w:asciiTheme="minorHAnsi" w:hAnsiTheme="minorHAnsi" w:cstheme="minorHAnsi"/>
          <w:color w:val="2E74B5" w:themeColor="accent1" w:themeShade="BF"/>
          <w:spacing w:val="-8"/>
        </w:rPr>
        <w:t xml:space="preserve"> </w:t>
      </w:r>
      <w:r w:rsidRPr="007130DE">
        <w:rPr>
          <w:rFonts w:asciiTheme="minorHAnsi" w:hAnsiTheme="minorHAnsi" w:cstheme="minorHAnsi"/>
          <w:color w:val="2E74B5" w:themeColor="accent1" w:themeShade="BF"/>
        </w:rPr>
        <w:t>Adjustment</w:t>
      </w:r>
    </w:p>
    <w:p w14:paraId="71331396" w14:textId="77777777" w:rsidR="00E679C5" w:rsidRPr="00E679C5" w:rsidRDefault="00E679C5" w:rsidP="00E679C5">
      <w:pPr>
        <w:pStyle w:val="BodyText"/>
        <w:spacing w:before="52" w:line="288" w:lineRule="auto"/>
        <w:ind w:left="100" w:right="107" w:firstLine="0"/>
        <w:jc w:val="both"/>
        <w:rPr>
          <w:rFonts w:asciiTheme="minorHAnsi" w:hAnsiTheme="minorHAnsi" w:cstheme="minorHAnsi"/>
        </w:rPr>
      </w:pPr>
      <w:r w:rsidRPr="00E679C5">
        <w:rPr>
          <w:rFonts w:asciiTheme="minorHAnsi" w:hAnsiTheme="minorHAnsi" w:cstheme="minorHAnsi"/>
        </w:rPr>
        <w:t>Reasonable adjustments are approved before an assessment and are intended to allow attainment to be demonstrated. A student does not have to be disabled (as defined by the DDA) to qualify for reasonable adjustment; nor will every learner who is disabled be entitled to reasonable adjustment. Allowing reasonable adjustment is dependent upon how it will facilitate access for the student. A reasonable adjustment is intended to allow access to assessment but can only be granted where the adjustment does</w:t>
      </w:r>
      <w:r w:rsidRPr="00E679C5">
        <w:rPr>
          <w:rFonts w:asciiTheme="minorHAnsi" w:hAnsiTheme="minorHAnsi" w:cstheme="minorHAnsi"/>
          <w:spacing w:val="-13"/>
        </w:rPr>
        <w:t xml:space="preserve"> </w:t>
      </w:r>
      <w:r w:rsidRPr="00E679C5">
        <w:rPr>
          <w:rFonts w:asciiTheme="minorHAnsi" w:hAnsiTheme="minorHAnsi" w:cstheme="minorHAnsi"/>
        </w:rPr>
        <w:t>not:</w:t>
      </w:r>
    </w:p>
    <w:p w14:paraId="4F834A51" w14:textId="77777777" w:rsidR="00E679C5" w:rsidRPr="00E679C5" w:rsidRDefault="00E679C5" w:rsidP="00E679C5">
      <w:pPr>
        <w:pStyle w:val="ListParagraph"/>
        <w:widowControl w:val="0"/>
        <w:numPr>
          <w:ilvl w:val="1"/>
          <w:numId w:val="21"/>
        </w:numPr>
        <w:tabs>
          <w:tab w:val="left" w:pos="821"/>
        </w:tabs>
        <w:spacing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Affect the validity or reliability of the</w:t>
      </w:r>
      <w:r w:rsidRPr="00E679C5">
        <w:rPr>
          <w:rFonts w:asciiTheme="minorHAnsi" w:hAnsiTheme="minorHAnsi" w:cstheme="minorHAnsi"/>
          <w:spacing w:val="-19"/>
        </w:rPr>
        <w:t xml:space="preserve"> </w:t>
      </w:r>
      <w:r w:rsidRPr="00E679C5">
        <w:rPr>
          <w:rFonts w:asciiTheme="minorHAnsi" w:hAnsiTheme="minorHAnsi" w:cstheme="minorHAnsi"/>
        </w:rPr>
        <w:t>assessment</w:t>
      </w:r>
    </w:p>
    <w:p w14:paraId="7AC6E3C2"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Give the learner(s) in question an unfair advantage over</w:t>
      </w:r>
      <w:r w:rsidRPr="00E679C5">
        <w:rPr>
          <w:rFonts w:asciiTheme="minorHAnsi" w:hAnsiTheme="minorHAnsi" w:cstheme="minorHAnsi"/>
          <w:spacing w:val="-21"/>
        </w:rPr>
        <w:t xml:space="preserve"> </w:t>
      </w:r>
      <w:r w:rsidRPr="00E679C5">
        <w:rPr>
          <w:rFonts w:asciiTheme="minorHAnsi" w:hAnsiTheme="minorHAnsi" w:cstheme="minorHAnsi"/>
        </w:rPr>
        <w:t>other</w:t>
      </w:r>
    </w:p>
    <w:p w14:paraId="3B1C7D9E"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Learners taking the same or similar</w:t>
      </w:r>
      <w:r w:rsidRPr="00E679C5">
        <w:rPr>
          <w:rFonts w:asciiTheme="minorHAnsi" w:hAnsiTheme="minorHAnsi" w:cstheme="minorHAnsi"/>
          <w:spacing w:val="-9"/>
        </w:rPr>
        <w:t xml:space="preserve"> </w:t>
      </w:r>
      <w:r w:rsidRPr="00E679C5">
        <w:rPr>
          <w:rFonts w:asciiTheme="minorHAnsi" w:hAnsiTheme="minorHAnsi" w:cstheme="minorHAnsi"/>
        </w:rPr>
        <w:t>assessment</w:t>
      </w:r>
    </w:p>
    <w:p w14:paraId="4F0BDEDA"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Influence the final outcome of the assessment</w:t>
      </w:r>
      <w:r w:rsidRPr="00E679C5">
        <w:rPr>
          <w:rFonts w:asciiTheme="minorHAnsi" w:hAnsiTheme="minorHAnsi" w:cstheme="minorHAnsi"/>
          <w:spacing w:val="-18"/>
        </w:rPr>
        <w:t xml:space="preserve"> </w:t>
      </w:r>
      <w:r w:rsidRPr="00E679C5">
        <w:rPr>
          <w:rFonts w:asciiTheme="minorHAnsi" w:hAnsiTheme="minorHAnsi" w:cstheme="minorHAnsi"/>
        </w:rPr>
        <w:t>decision</w:t>
      </w:r>
    </w:p>
    <w:p w14:paraId="157143D7" w14:textId="77777777" w:rsidR="00E679C5" w:rsidRPr="00E679C5" w:rsidRDefault="00E679C5" w:rsidP="00E679C5">
      <w:pPr>
        <w:spacing w:before="6"/>
        <w:rPr>
          <w:rFonts w:asciiTheme="minorHAnsi" w:eastAsia="Arial" w:hAnsiTheme="minorHAnsi" w:cstheme="minorHAnsi"/>
          <w:sz w:val="23"/>
          <w:szCs w:val="23"/>
        </w:rPr>
      </w:pPr>
    </w:p>
    <w:p w14:paraId="35443F23" w14:textId="77777777" w:rsidR="00E679C5" w:rsidRPr="00E679C5" w:rsidRDefault="00E679C5" w:rsidP="00E679C5">
      <w:pPr>
        <w:pStyle w:val="BodyText"/>
        <w:spacing w:line="288" w:lineRule="auto"/>
        <w:ind w:left="100" w:right="107" w:firstLine="0"/>
        <w:jc w:val="both"/>
        <w:rPr>
          <w:rFonts w:asciiTheme="minorHAnsi" w:hAnsiTheme="minorHAnsi" w:cstheme="minorHAnsi"/>
        </w:rPr>
      </w:pPr>
      <w:r w:rsidRPr="00E679C5">
        <w:rPr>
          <w:rFonts w:asciiTheme="minorHAnsi" w:hAnsiTheme="minorHAnsi" w:cstheme="minorHAnsi"/>
        </w:rPr>
        <w:t>Hamstead Hall Academy applies reasonable adjustment in a transparent and unbiased manner. All reasonable</w:t>
      </w:r>
      <w:r w:rsidRPr="00E679C5">
        <w:rPr>
          <w:rFonts w:asciiTheme="minorHAnsi" w:hAnsiTheme="minorHAnsi" w:cstheme="minorHAnsi"/>
          <w:spacing w:val="39"/>
        </w:rPr>
        <w:t xml:space="preserve"> </w:t>
      </w:r>
      <w:r w:rsidRPr="00E679C5">
        <w:rPr>
          <w:rFonts w:asciiTheme="minorHAnsi" w:hAnsiTheme="minorHAnsi" w:cstheme="minorHAnsi"/>
        </w:rPr>
        <w:t>adjustments</w:t>
      </w:r>
      <w:r w:rsidRPr="00E679C5">
        <w:rPr>
          <w:rFonts w:asciiTheme="minorHAnsi" w:hAnsiTheme="minorHAnsi" w:cstheme="minorHAnsi"/>
          <w:spacing w:val="37"/>
        </w:rPr>
        <w:t xml:space="preserve"> </w:t>
      </w:r>
      <w:r w:rsidRPr="00E679C5">
        <w:rPr>
          <w:rFonts w:asciiTheme="minorHAnsi" w:hAnsiTheme="minorHAnsi" w:cstheme="minorHAnsi"/>
        </w:rPr>
        <w:t>made</w:t>
      </w:r>
      <w:r w:rsidRPr="00E679C5">
        <w:rPr>
          <w:rFonts w:asciiTheme="minorHAnsi" w:hAnsiTheme="minorHAnsi" w:cstheme="minorHAnsi"/>
          <w:spacing w:val="36"/>
        </w:rPr>
        <w:t xml:space="preserve"> </w:t>
      </w:r>
      <w:r w:rsidRPr="00E679C5">
        <w:rPr>
          <w:rFonts w:asciiTheme="minorHAnsi" w:hAnsiTheme="minorHAnsi" w:cstheme="minorHAnsi"/>
        </w:rPr>
        <w:t>must</w:t>
      </w:r>
      <w:r w:rsidRPr="00E679C5">
        <w:rPr>
          <w:rFonts w:asciiTheme="minorHAnsi" w:hAnsiTheme="minorHAnsi" w:cstheme="minorHAnsi"/>
          <w:spacing w:val="40"/>
        </w:rPr>
        <w:t xml:space="preserve"> </w:t>
      </w:r>
      <w:r w:rsidRPr="00E679C5">
        <w:rPr>
          <w:rFonts w:asciiTheme="minorHAnsi" w:hAnsiTheme="minorHAnsi" w:cstheme="minorHAnsi"/>
        </w:rPr>
        <w:t>be</w:t>
      </w:r>
      <w:r w:rsidRPr="00E679C5">
        <w:rPr>
          <w:rFonts w:asciiTheme="minorHAnsi" w:hAnsiTheme="minorHAnsi" w:cstheme="minorHAnsi"/>
          <w:spacing w:val="36"/>
        </w:rPr>
        <w:t xml:space="preserve"> </w:t>
      </w:r>
      <w:r w:rsidRPr="00E679C5">
        <w:rPr>
          <w:rFonts w:asciiTheme="minorHAnsi" w:hAnsiTheme="minorHAnsi" w:cstheme="minorHAnsi"/>
        </w:rPr>
        <w:t>recorded</w:t>
      </w:r>
      <w:r w:rsidRPr="00E679C5">
        <w:rPr>
          <w:rFonts w:asciiTheme="minorHAnsi" w:hAnsiTheme="minorHAnsi" w:cstheme="minorHAnsi"/>
          <w:spacing w:val="39"/>
        </w:rPr>
        <w:t xml:space="preserve"> </w:t>
      </w:r>
      <w:r w:rsidRPr="00E679C5">
        <w:rPr>
          <w:rFonts w:asciiTheme="minorHAnsi" w:hAnsiTheme="minorHAnsi" w:cstheme="minorHAnsi"/>
        </w:rPr>
        <w:t>using</w:t>
      </w:r>
      <w:r w:rsidRPr="00E679C5">
        <w:rPr>
          <w:rFonts w:asciiTheme="minorHAnsi" w:hAnsiTheme="minorHAnsi" w:cstheme="minorHAnsi"/>
          <w:spacing w:val="39"/>
        </w:rPr>
        <w:t xml:space="preserve"> </w:t>
      </w:r>
      <w:r w:rsidRPr="00E679C5">
        <w:rPr>
          <w:rFonts w:asciiTheme="minorHAnsi" w:hAnsiTheme="minorHAnsi" w:cstheme="minorHAnsi"/>
        </w:rPr>
        <w:t>the</w:t>
      </w:r>
      <w:r w:rsidRPr="00E679C5">
        <w:rPr>
          <w:rFonts w:asciiTheme="minorHAnsi" w:hAnsiTheme="minorHAnsi" w:cstheme="minorHAnsi"/>
          <w:spacing w:val="40"/>
        </w:rPr>
        <w:t xml:space="preserve"> </w:t>
      </w:r>
      <w:r w:rsidRPr="00E679C5">
        <w:rPr>
          <w:rFonts w:asciiTheme="minorHAnsi" w:hAnsiTheme="minorHAnsi" w:cstheme="minorHAnsi"/>
        </w:rPr>
        <w:t>reasonable</w:t>
      </w:r>
      <w:r w:rsidRPr="00E679C5">
        <w:rPr>
          <w:rFonts w:asciiTheme="minorHAnsi" w:hAnsiTheme="minorHAnsi" w:cstheme="minorHAnsi"/>
          <w:spacing w:val="39"/>
        </w:rPr>
        <w:t xml:space="preserve"> </w:t>
      </w:r>
      <w:r w:rsidRPr="00E679C5">
        <w:rPr>
          <w:rFonts w:asciiTheme="minorHAnsi" w:hAnsiTheme="minorHAnsi" w:cstheme="minorHAnsi"/>
        </w:rPr>
        <w:t>adjustment</w:t>
      </w:r>
      <w:r w:rsidRPr="00E679C5">
        <w:rPr>
          <w:rFonts w:asciiTheme="minorHAnsi" w:hAnsiTheme="minorHAnsi" w:cstheme="minorHAnsi"/>
          <w:spacing w:val="38"/>
        </w:rPr>
        <w:t xml:space="preserve"> </w:t>
      </w:r>
      <w:r w:rsidRPr="00E679C5">
        <w:rPr>
          <w:rFonts w:asciiTheme="minorHAnsi" w:hAnsiTheme="minorHAnsi" w:cstheme="minorHAnsi"/>
        </w:rPr>
        <w:t>form.</w:t>
      </w:r>
    </w:p>
    <w:p w14:paraId="1636E5C1" w14:textId="1D465350" w:rsidR="00E679C5" w:rsidRPr="00E679C5" w:rsidRDefault="00E679C5" w:rsidP="00E679C5">
      <w:pPr>
        <w:pStyle w:val="BodyText"/>
        <w:spacing w:before="3" w:line="288" w:lineRule="auto"/>
        <w:ind w:left="100" w:right="1006" w:firstLine="0"/>
        <w:rPr>
          <w:rFonts w:asciiTheme="minorHAnsi" w:hAnsiTheme="minorHAnsi" w:cstheme="minorHAnsi"/>
        </w:rPr>
      </w:pPr>
      <w:r w:rsidRPr="00E679C5">
        <w:rPr>
          <w:rFonts w:asciiTheme="minorHAnsi" w:hAnsiTheme="minorHAnsi" w:cstheme="minorHAnsi"/>
        </w:rPr>
        <w:t xml:space="preserve">Once completed, these </w:t>
      </w:r>
      <w:r w:rsidR="007130DE" w:rsidRPr="00E679C5">
        <w:rPr>
          <w:rFonts w:asciiTheme="minorHAnsi" w:hAnsiTheme="minorHAnsi" w:cstheme="minorHAnsi"/>
        </w:rPr>
        <w:t xml:space="preserve">would always be held by the </w:t>
      </w:r>
      <w:proofErr w:type="gramStart"/>
      <w:r w:rsidR="007130DE" w:rsidRPr="00E679C5">
        <w:rPr>
          <w:rFonts w:asciiTheme="minorHAnsi" w:hAnsiTheme="minorHAnsi" w:cstheme="minorHAnsi"/>
        </w:rPr>
        <w:t>School</w:t>
      </w:r>
      <w:proofErr w:type="gramEnd"/>
      <w:r w:rsidR="007130DE" w:rsidRPr="00E679C5">
        <w:rPr>
          <w:rFonts w:asciiTheme="minorHAnsi" w:hAnsiTheme="minorHAnsi" w:cstheme="minorHAnsi"/>
        </w:rPr>
        <w:t xml:space="preserve"> and be </w:t>
      </w:r>
      <w:proofErr w:type="gramStart"/>
      <w:r w:rsidR="007130DE" w:rsidRPr="00E679C5">
        <w:rPr>
          <w:rFonts w:asciiTheme="minorHAnsi" w:hAnsiTheme="minorHAnsi" w:cstheme="minorHAnsi"/>
        </w:rPr>
        <w:t xml:space="preserve">available </w:t>
      </w:r>
      <w:r w:rsidRPr="00E679C5">
        <w:rPr>
          <w:rFonts w:asciiTheme="minorHAnsi" w:hAnsiTheme="minorHAnsi" w:cstheme="minorHAnsi"/>
        </w:rPr>
        <w:t xml:space="preserve"> for</w:t>
      </w:r>
      <w:proofErr w:type="gramEnd"/>
      <w:r w:rsidRPr="00E679C5">
        <w:rPr>
          <w:rFonts w:asciiTheme="minorHAnsi" w:hAnsiTheme="minorHAnsi" w:cstheme="minorHAnsi"/>
        </w:rPr>
        <w:t xml:space="preserve"> scrutiny by the awarding body, if so</w:t>
      </w:r>
      <w:r w:rsidRPr="00E679C5">
        <w:rPr>
          <w:rFonts w:asciiTheme="minorHAnsi" w:hAnsiTheme="minorHAnsi" w:cstheme="minorHAnsi"/>
          <w:spacing w:val="-7"/>
        </w:rPr>
        <w:t xml:space="preserve"> </w:t>
      </w:r>
      <w:r w:rsidRPr="00E679C5">
        <w:rPr>
          <w:rFonts w:asciiTheme="minorHAnsi" w:hAnsiTheme="minorHAnsi" w:cstheme="minorHAnsi"/>
        </w:rPr>
        <w:t>requested.</w:t>
      </w:r>
    </w:p>
    <w:p w14:paraId="5318CDE4" w14:textId="77777777" w:rsidR="00E679C5" w:rsidRPr="00E679C5" w:rsidRDefault="00E679C5" w:rsidP="00E679C5">
      <w:pPr>
        <w:spacing w:before="5"/>
        <w:rPr>
          <w:rFonts w:asciiTheme="minorHAnsi" w:eastAsia="Arial" w:hAnsiTheme="minorHAnsi" w:cstheme="minorHAnsi"/>
          <w:sz w:val="19"/>
          <w:szCs w:val="19"/>
        </w:rPr>
      </w:pPr>
    </w:p>
    <w:p w14:paraId="799F872E" w14:textId="77777777" w:rsidR="00E679C5" w:rsidRPr="00E679C5" w:rsidRDefault="00E679C5" w:rsidP="00E679C5">
      <w:pPr>
        <w:pStyle w:val="BodyText"/>
        <w:spacing w:line="288" w:lineRule="auto"/>
        <w:ind w:left="100" w:right="106" w:firstLine="0"/>
        <w:jc w:val="both"/>
        <w:rPr>
          <w:rFonts w:asciiTheme="minorHAnsi" w:hAnsiTheme="minorHAnsi" w:cstheme="minorHAnsi"/>
        </w:rPr>
      </w:pPr>
      <w:r w:rsidRPr="00E679C5">
        <w:rPr>
          <w:rFonts w:asciiTheme="minorHAnsi" w:hAnsiTheme="minorHAnsi" w:cstheme="minorHAnsi"/>
        </w:rPr>
        <w:t>All reasonable adjustments implemented by the School are subject to meeting the requirements of the appropriate assessment strategy and assessment criteria for each qualification and awarding</w:t>
      </w:r>
      <w:r w:rsidRPr="00E679C5">
        <w:rPr>
          <w:rFonts w:asciiTheme="minorHAnsi" w:hAnsiTheme="minorHAnsi" w:cstheme="minorHAnsi"/>
          <w:spacing w:val="-3"/>
        </w:rPr>
        <w:t xml:space="preserve"> </w:t>
      </w:r>
      <w:r w:rsidRPr="00E679C5">
        <w:rPr>
          <w:rFonts w:asciiTheme="minorHAnsi" w:hAnsiTheme="minorHAnsi" w:cstheme="minorHAnsi"/>
        </w:rPr>
        <w:t>body.</w:t>
      </w:r>
    </w:p>
    <w:p w14:paraId="7811EA5E" w14:textId="77777777" w:rsidR="00E679C5" w:rsidRPr="00E679C5" w:rsidRDefault="00E679C5" w:rsidP="00E679C5">
      <w:pPr>
        <w:spacing w:before="3"/>
        <w:rPr>
          <w:rFonts w:asciiTheme="minorHAnsi" w:eastAsia="Arial" w:hAnsiTheme="minorHAnsi" w:cstheme="minorHAnsi"/>
          <w:sz w:val="19"/>
          <w:szCs w:val="19"/>
        </w:rPr>
      </w:pPr>
    </w:p>
    <w:p w14:paraId="6258FF53" w14:textId="77777777" w:rsidR="00E679C5" w:rsidRPr="00E679C5" w:rsidRDefault="00E679C5" w:rsidP="00E679C5">
      <w:pPr>
        <w:pStyle w:val="BodyText"/>
        <w:spacing w:line="288" w:lineRule="auto"/>
        <w:ind w:left="100" w:right="107" w:firstLine="0"/>
        <w:jc w:val="both"/>
        <w:rPr>
          <w:rFonts w:asciiTheme="minorHAnsi" w:hAnsiTheme="minorHAnsi" w:cstheme="minorHAnsi"/>
        </w:rPr>
      </w:pPr>
      <w:r w:rsidRPr="00E679C5">
        <w:rPr>
          <w:rFonts w:asciiTheme="minorHAnsi" w:hAnsiTheme="minorHAnsi" w:cstheme="minorHAnsi"/>
        </w:rPr>
        <w:t>It is the responsibility of the Headteacher (or designated nominee) to ensure that any access arrangement implemented by the school on behalf of the student, is based on firm evidence of a barrier to</w:t>
      </w:r>
      <w:r w:rsidRPr="00E679C5">
        <w:rPr>
          <w:rFonts w:asciiTheme="minorHAnsi" w:hAnsiTheme="minorHAnsi" w:cstheme="minorHAnsi"/>
          <w:spacing w:val="-6"/>
        </w:rPr>
        <w:t xml:space="preserve"> </w:t>
      </w:r>
      <w:r w:rsidRPr="00E679C5">
        <w:rPr>
          <w:rFonts w:asciiTheme="minorHAnsi" w:hAnsiTheme="minorHAnsi" w:cstheme="minorHAnsi"/>
        </w:rPr>
        <w:t>assessment.</w:t>
      </w:r>
    </w:p>
    <w:p w14:paraId="0B47F1A4" w14:textId="77777777" w:rsidR="00E679C5" w:rsidRPr="00E679C5" w:rsidRDefault="00E679C5" w:rsidP="00E679C5">
      <w:pPr>
        <w:spacing w:before="3"/>
        <w:rPr>
          <w:rFonts w:asciiTheme="minorHAnsi" w:eastAsia="Arial" w:hAnsiTheme="minorHAnsi" w:cstheme="minorHAnsi"/>
          <w:sz w:val="19"/>
          <w:szCs w:val="19"/>
        </w:rPr>
      </w:pPr>
    </w:p>
    <w:p w14:paraId="620DD5ED"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Assessing</w:t>
      </w:r>
      <w:r w:rsidRPr="007130DE">
        <w:rPr>
          <w:rFonts w:asciiTheme="minorHAnsi" w:hAnsiTheme="minorHAnsi" w:cstheme="minorHAnsi"/>
          <w:color w:val="2E74B5" w:themeColor="accent1" w:themeShade="BF"/>
          <w:spacing w:val="-7"/>
        </w:rPr>
        <w:t xml:space="preserve"> </w:t>
      </w:r>
      <w:r w:rsidRPr="007130DE">
        <w:rPr>
          <w:rFonts w:asciiTheme="minorHAnsi" w:hAnsiTheme="minorHAnsi" w:cstheme="minorHAnsi"/>
          <w:color w:val="2E74B5" w:themeColor="accent1" w:themeShade="BF"/>
        </w:rPr>
        <w:t>Achievement</w:t>
      </w:r>
    </w:p>
    <w:p w14:paraId="47D4CB86" w14:textId="77777777" w:rsidR="00E679C5" w:rsidRPr="00E679C5" w:rsidRDefault="00E679C5" w:rsidP="00E679C5">
      <w:pPr>
        <w:pStyle w:val="BodyText"/>
        <w:spacing w:before="52" w:line="288" w:lineRule="auto"/>
        <w:ind w:left="100" w:right="106" w:firstLine="0"/>
        <w:jc w:val="both"/>
        <w:rPr>
          <w:rFonts w:asciiTheme="minorHAnsi" w:hAnsiTheme="minorHAnsi" w:cstheme="minorHAnsi"/>
        </w:rPr>
      </w:pPr>
      <w:r w:rsidRPr="00E679C5">
        <w:rPr>
          <w:rFonts w:asciiTheme="minorHAnsi" w:hAnsiTheme="minorHAnsi" w:cstheme="minorHAnsi"/>
        </w:rPr>
        <w:t>The school would ensure that for all internal assessment, achievement is given only for the skills demonstrated by the Learner and that reasonable adjustments do not compromise the outcomes of</w:t>
      </w:r>
      <w:r w:rsidRPr="00E679C5">
        <w:rPr>
          <w:rFonts w:asciiTheme="minorHAnsi" w:hAnsiTheme="minorHAnsi" w:cstheme="minorHAnsi"/>
          <w:spacing w:val="-2"/>
        </w:rPr>
        <w:t xml:space="preserve"> </w:t>
      </w:r>
      <w:r w:rsidRPr="00E679C5">
        <w:rPr>
          <w:rFonts w:asciiTheme="minorHAnsi" w:hAnsiTheme="minorHAnsi" w:cstheme="minorHAnsi"/>
        </w:rPr>
        <w:t>assessment.</w:t>
      </w:r>
    </w:p>
    <w:p w14:paraId="4990B922" w14:textId="77777777" w:rsidR="00E679C5" w:rsidRPr="00E679C5" w:rsidRDefault="00E679C5" w:rsidP="00E679C5">
      <w:pPr>
        <w:spacing w:before="3"/>
        <w:rPr>
          <w:rFonts w:asciiTheme="minorHAnsi" w:eastAsia="Arial" w:hAnsiTheme="minorHAnsi" w:cstheme="minorHAnsi"/>
          <w:sz w:val="19"/>
          <w:szCs w:val="19"/>
        </w:rPr>
      </w:pPr>
    </w:p>
    <w:p w14:paraId="501B24F1"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Special Educational</w:t>
      </w:r>
      <w:r w:rsidRPr="007130DE">
        <w:rPr>
          <w:rFonts w:asciiTheme="minorHAnsi" w:hAnsiTheme="minorHAnsi" w:cstheme="minorHAnsi"/>
          <w:color w:val="2E74B5" w:themeColor="accent1" w:themeShade="BF"/>
          <w:spacing w:val="-7"/>
        </w:rPr>
        <w:t xml:space="preserve"> </w:t>
      </w:r>
      <w:r w:rsidRPr="007130DE">
        <w:rPr>
          <w:rFonts w:asciiTheme="minorHAnsi" w:hAnsiTheme="minorHAnsi" w:cstheme="minorHAnsi"/>
          <w:color w:val="2E74B5" w:themeColor="accent1" w:themeShade="BF"/>
        </w:rPr>
        <w:t>Needs</w:t>
      </w:r>
    </w:p>
    <w:p w14:paraId="3C65185A" w14:textId="77777777" w:rsidR="00E679C5" w:rsidRPr="00E679C5" w:rsidRDefault="00E679C5" w:rsidP="00E679C5">
      <w:pPr>
        <w:pStyle w:val="BodyText"/>
        <w:spacing w:before="52" w:line="288" w:lineRule="auto"/>
        <w:ind w:left="100" w:right="1066" w:firstLine="0"/>
        <w:rPr>
          <w:rFonts w:asciiTheme="minorHAnsi" w:hAnsiTheme="minorHAnsi" w:cstheme="minorHAnsi"/>
        </w:rPr>
      </w:pPr>
      <w:r w:rsidRPr="00E679C5">
        <w:rPr>
          <w:rFonts w:asciiTheme="minorHAnsi" w:hAnsiTheme="minorHAnsi" w:cstheme="minorHAnsi"/>
        </w:rPr>
        <w:t>Hamstead Hall Academy notes that a Statement of Special Educational Needs (SEN) does not automatically qualify the student for reasonable adjustment to assessment,</w:t>
      </w:r>
      <w:r w:rsidRPr="00E679C5">
        <w:rPr>
          <w:rFonts w:asciiTheme="minorHAnsi" w:hAnsiTheme="minorHAnsi" w:cstheme="minorHAnsi"/>
          <w:spacing w:val="-22"/>
        </w:rPr>
        <w:t xml:space="preserve"> </w:t>
      </w:r>
      <w:r w:rsidRPr="00E679C5">
        <w:rPr>
          <w:rFonts w:asciiTheme="minorHAnsi" w:hAnsiTheme="minorHAnsi" w:cstheme="minorHAnsi"/>
        </w:rPr>
        <w:t>as:</w:t>
      </w:r>
    </w:p>
    <w:p w14:paraId="0D6416A1" w14:textId="77777777" w:rsidR="00E679C5" w:rsidRPr="00E679C5" w:rsidRDefault="00E679C5" w:rsidP="00E679C5">
      <w:pPr>
        <w:pStyle w:val="ListParagraph"/>
        <w:widowControl w:val="0"/>
        <w:numPr>
          <w:ilvl w:val="1"/>
          <w:numId w:val="21"/>
        </w:numPr>
        <w:tabs>
          <w:tab w:val="left" w:pos="821"/>
        </w:tabs>
        <w:spacing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the SEN statement may not contain a recent assessment of the</w:t>
      </w:r>
      <w:r w:rsidRPr="00E679C5">
        <w:rPr>
          <w:rFonts w:asciiTheme="minorHAnsi" w:hAnsiTheme="minorHAnsi" w:cstheme="minorHAnsi"/>
          <w:spacing w:val="-12"/>
        </w:rPr>
        <w:t xml:space="preserve"> </w:t>
      </w:r>
      <w:r w:rsidRPr="00E679C5">
        <w:rPr>
          <w:rFonts w:asciiTheme="minorHAnsi" w:hAnsiTheme="minorHAnsi" w:cstheme="minorHAnsi"/>
        </w:rPr>
        <w:t>needs</w:t>
      </w:r>
    </w:p>
    <w:p w14:paraId="53C4E179" w14:textId="77777777" w:rsidR="00E679C5" w:rsidRPr="00E679C5" w:rsidRDefault="00E679C5" w:rsidP="00E679C5">
      <w:pPr>
        <w:pStyle w:val="ListParagraph"/>
        <w:widowControl w:val="0"/>
        <w:numPr>
          <w:ilvl w:val="1"/>
          <w:numId w:val="21"/>
        </w:numPr>
        <w:tabs>
          <w:tab w:val="left" w:pos="821"/>
        </w:tabs>
        <w:spacing w:before="49" w:after="0" w:line="283" w:lineRule="auto"/>
        <w:ind w:left="820" w:right="792" w:hanging="360"/>
        <w:contextualSpacing w:val="0"/>
        <w:rPr>
          <w:rFonts w:asciiTheme="minorHAnsi" w:eastAsia="Arial" w:hAnsiTheme="minorHAnsi" w:cstheme="minorHAnsi"/>
        </w:rPr>
      </w:pPr>
      <w:r w:rsidRPr="00E679C5">
        <w:rPr>
          <w:rFonts w:asciiTheme="minorHAnsi" w:hAnsiTheme="minorHAnsi" w:cstheme="minorHAnsi"/>
        </w:rPr>
        <w:t>the assessment procedure demonstrates ability above the threshold for reasonable adjustment / access</w:t>
      </w:r>
      <w:r w:rsidRPr="00E679C5">
        <w:rPr>
          <w:rFonts w:asciiTheme="minorHAnsi" w:hAnsiTheme="minorHAnsi" w:cstheme="minorHAnsi"/>
          <w:spacing w:val="-6"/>
        </w:rPr>
        <w:t xml:space="preserve"> </w:t>
      </w:r>
      <w:r w:rsidRPr="00E679C5">
        <w:rPr>
          <w:rFonts w:asciiTheme="minorHAnsi" w:hAnsiTheme="minorHAnsi" w:cstheme="minorHAnsi"/>
        </w:rPr>
        <w:t>arrangements</w:t>
      </w:r>
    </w:p>
    <w:p w14:paraId="430AC7A2" w14:textId="77777777" w:rsidR="00E679C5" w:rsidRPr="00E679C5" w:rsidRDefault="00E679C5" w:rsidP="00E679C5">
      <w:pPr>
        <w:spacing w:line="283" w:lineRule="auto"/>
        <w:rPr>
          <w:rFonts w:asciiTheme="minorHAnsi" w:eastAsia="Arial" w:hAnsiTheme="minorHAnsi" w:cstheme="minorHAnsi"/>
        </w:rPr>
        <w:sectPr w:rsidR="00E679C5" w:rsidRPr="00E679C5">
          <w:pgSz w:w="11910" w:h="16840"/>
          <w:pgMar w:top="640" w:right="880" w:bottom="900" w:left="1340" w:header="0" w:footer="716" w:gutter="0"/>
          <w:cols w:space="720"/>
        </w:sectPr>
      </w:pPr>
    </w:p>
    <w:p w14:paraId="0F99622E" w14:textId="77777777" w:rsidR="00E679C5" w:rsidRPr="007130DE" w:rsidRDefault="00E679C5" w:rsidP="00E679C5">
      <w:pPr>
        <w:pStyle w:val="Heading3"/>
        <w:spacing w:before="45"/>
        <w:ind w:right="163"/>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lastRenderedPageBreak/>
        <w:t>Inappropriate use of Reasonable</w:t>
      </w:r>
      <w:r w:rsidRPr="007130DE">
        <w:rPr>
          <w:rFonts w:asciiTheme="minorHAnsi" w:hAnsiTheme="minorHAnsi" w:cstheme="minorHAnsi"/>
          <w:color w:val="2E74B5" w:themeColor="accent1" w:themeShade="BF"/>
          <w:spacing w:val="-11"/>
        </w:rPr>
        <w:t xml:space="preserve"> </w:t>
      </w:r>
      <w:r w:rsidRPr="007130DE">
        <w:rPr>
          <w:rFonts w:asciiTheme="minorHAnsi" w:hAnsiTheme="minorHAnsi" w:cstheme="minorHAnsi"/>
          <w:color w:val="2E74B5" w:themeColor="accent1" w:themeShade="BF"/>
        </w:rPr>
        <w:t>Adjustment</w:t>
      </w:r>
    </w:p>
    <w:p w14:paraId="0A582767" w14:textId="77777777" w:rsidR="00E679C5" w:rsidRPr="00E679C5" w:rsidRDefault="00E679C5" w:rsidP="00E679C5">
      <w:pPr>
        <w:pStyle w:val="BodyText"/>
        <w:spacing w:before="54" w:line="288" w:lineRule="auto"/>
        <w:ind w:left="100" w:right="104" w:firstLine="0"/>
        <w:jc w:val="both"/>
        <w:rPr>
          <w:rFonts w:asciiTheme="minorHAnsi" w:hAnsiTheme="minorHAnsi" w:cstheme="minorHAnsi"/>
        </w:rPr>
      </w:pPr>
      <w:r w:rsidRPr="00E679C5">
        <w:rPr>
          <w:rFonts w:asciiTheme="minorHAnsi" w:hAnsiTheme="minorHAnsi" w:cstheme="minorHAnsi"/>
        </w:rPr>
        <w:t xml:space="preserve">The School understands that if they misuse the reasonable adjustment policy, then the awarding body will take appropriate action. Such action will range from advice and action for the </w:t>
      </w:r>
      <w:proofErr w:type="spellStart"/>
      <w:r w:rsidRPr="00E679C5">
        <w:rPr>
          <w:rFonts w:asciiTheme="minorHAnsi" w:hAnsiTheme="minorHAnsi" w:cstheme="minorHAnsi"/>
        </w:rPr>
        <w:t>centre</w:t>
      </w:r>
      <w:proofErr w:type="spellEnd"/>
      <w:r w:rsidRPr="00E679C5">
        <w:rPr>
          <w:rFonts w:asciiTheme="minorHAnsi" w:hAnsiTheme="minorHAnsi" w:cstheme="minorHAnsi"/>
        </w:rPr>
        <w:t xml:space="preserve"> through to the implementation of steps to manage assessment malpractice; this could ultimately lead to the recall of certificates, removal of qualification approval or removal of </w:t>
      </w:r>
      <w:proofErr w:type="spellStart"/>
      <w:r w:rsidRPr="00E679C5">
        <w:rPr>
          <w:rFonts w:asciiTheme="minorHAnsi" w:hAnsiTheme="minorHAnsi" w:cstheme="minorHAnsi"/>
        </w:rPr>
        <w:t>centre</w:t>
      </w:r>
      <w:proofErr w:type="spellEnd"/>
      <w:r w:rsidRPr="00E679C5">
        <w:rPr>
          <w:rFonts w:asciiTheme="minorHAnsi" w:hAnsiTheme="minorHAnsi" w:cstheme="minorHAnsi"/>
          <w:spacing w:val="-26"/>
        </w:rPr>
        <w:t xml:space="preserve"> </w:t>
      </w:r>
      <w:r w:rsidRPr="00E679C5">
        <w:rPr>
          <w:rFonts w:asciiTheme="minorHAnsi" w:hAnsiTheme="minorHAnsi" w:cstheme="minorHAnsi"/>
        </w:rPr>
        <w:t>approval.</w:t>
      </w:r>
    </w:p>
    <w:p w14:paraId="72EC3FBB" w14:textId="77777777" w:rsidR="00E679C5" w:rsidRPr="00E679C5" w:rsidRDefault="00E679C5" w:rsidP="00E679C5">
      <w:pPr>
        <w:spacing w:before="3"/>
        <w:rPr>
          <w:rFonts w:asciiTheme="minorHAnsi" w:eastAsia="Arial" w:hAnsiTheme="minorHAnsi" w:cstheme="minorHAnsi"/>
          <w:sz w:val="19"/>
          <w:szCs w:val="19"/>
        </w:rPr>
      </w:pPr>
    </w:p>
    <w:p w14:paraId="6C55D44E" w14:textId="77777777" w:rsidR="00E679C5" w:rsidRPr="007130DE" w:rsidRDefault="00E679C5" w:rsidP="00E679C5">
      <w:pPr>
        <w:pStyle w:val="Heading3"/>
        <w:ind w:right="163"/>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Special</w:t>
      </w:r>
      <w:r w:rsidRPr="007130DE">
        <w:rPr>
          <w:rFonts w:asciiTheme="minorHAnsi" w:hAnsiTheme="minorHAnsi" w:cstheme="minorHAnsi"/>
          <w:color w:val="2E74B5" w:themeColor="accent1" w:themeShade="BF"/>
          <w:spacing w:val="-5"/>
        </w:rPr>
        <w:t xml:space="preserve"> </w:t>
      </w:r>
      <w:r w:rsidRPr="007130DE">
        <w:rPr>
          <w:rFonts w:asciiTheme="minorHAnsi" w:hAnsiTheme="minorHAnsi" w:cstheme="minorHAnsi"/>
          <w:color w:val="2E74B5" w:themeColor="accent1" w:themeShade="BF"/>
        </w:rPr>
        <w:t>Considerations</w:t>
      </w:r>
    </w:p>
    <w:p w14:paraId="33BE996A" w14:textId="77777777" w:rsidR="00E679C5" w:rsidRPr="00E679C5" w:rsidRDefault="00E679C5" w:rsidP="00E679C5">
      <w:pPr>
        <w:pStyle w:val="BodyText"/>
        <w:spacing w:before="52" w:line="288" w:lineRule="auto"/>
        <w:ind w:left="100" w:right="163" w:firstLine="0"/>
        <w:rPr>
          <w:rFonts w:asciiTheme="minorHAnsi" w:hAnsiTheme="minorHAnsi" w:cstheme="minorHAnsi"/>
        </w:rPr>
      </w:pPr>
      <w:r w:rsidRPr="00E679C5">
        <w:rPr>
          <w:rFonts w:asciiTheme="minorHAnsi" w:hAnsiTheme="minorHAnsi" w:cstheme="minorHAnsi"/>
        </w:rPr>
        <w:t>A special consideration is consideration given following a period of assessment for a</w:t>
      </w:r>
      <w:r w:rsidRPr="00E679C5">
        <w:rPr>
          <w:rFonts w:asciiTheme="minorHAnsi" w:hAnsiTheme="minorHAnsi" w:cstheme="minorHAnsi"/>
          <w:spacing w:val="-26"/>
        </w:rPr>
        <w:t xml:space="preserve"> </w:t>
      </w:r>
      <w:r w:rsidRPr="00E679C5">
        <w:rPr>
          <w:rFonts w:asciiTheme="minorHAnsi" w:hAnsiTheme="minorHAnsi" w:cstheme="minorHAnsi"/>
        </w:rPr>
        <w:t>Learner who:</w:t>
      </w:r>
    </w:p>
    <w:p w14:paraId="321052B2" w14:textId="77777777" w:rsidR="00E679C5" w:rsidRPr="00E679C5" w:rsidRDefault="00E679C5" w:rsidP="00E679C5">
      <w:pPr>
        <w:pStyle w:val="ListParagraph"/>
        <w:widowControl w:val="0"/>
        <w:numPr>
          <w:ilvl w:val="1"/>
          <w:numId w:val="21"/>
        </w:numPr>
        <w:tabs>
          <w:tab w:val="left" w:pos="821"/>
        </w:tabs>
        <w:spacing w:after="0" w:line="285" w:lineRule="auto"/>
        <w:ind w:left="820" w:right="260" w:hanging="360"/>
        <w:contextualSpacing w:val="0"/>
        <w:rPr>
          <w:rFonts w:asciiTheme="minorHAnsi" w:eastAsia="Arial" w:hAnsiTheme="minorHAnsi" w:cstheme="minorHAnsi"/>
        </w:rPr>
      </w:pPr>
      <w:r w:rsidRPr="00E679C5">
        <w:rPr>
          <w:rFonts w:asciiTheme="minorHAnsi" w:hAnsiTheme="minorHAnsi" w:cstheme="minorHAnsi"/>
        </w:rPr>
        <w:t>Was prepared for and present at an assessment but who may have been disadvantaged by temporary illness, injury or</w:t>
      </w:r>
      <w:r w:rsidRPr="00E679C5">
        <w:rPr>
          <w:rFonts w:asciiTheme="minorHAnsi" w:hAnsiTheme="minorHAnsi" w:cstheme="minorHAnsi"/>
          <w:spacing w:val="-9"/>
        </w:rPr>
        <w:t xml:space="preserve"> </w:t>
      </w:r>
      <w:r w:rsidRPr="00E679C5">
        <w:rPr>
          <w:rFonts w:asciiTheme="minorHAnsi" w:hAnsiTheme="minorHAnsi" w:cstheme="minorHAnsi"/>
        </w:rPr>
        <w:t>adverse</w:t>
      </w:r>
    </w:p>
    <w:p w14:paraId="374152AD" w14:textId="77777777" w:rsidR="00E679C5" w:rsidRPr="00E679C5" w:rsidRDefault="00E679C5" w:rsidP="00E679C5">
      <w:pPr>
        <w:pStyle w:val="ListParagraph"/>
        <w:widowControl w:val="0"/>
        <w:numPr>
          <w:ilvl w:val="1"/>
          <w:numId w:val="21"/>
        </w:numPr>
        <w:tabs>
          <w:tab w:val="left" w:pos="821"/>
        </w:tabs>
        <w:spacing w:before="2"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Circumstances that have arisen at or near to the time of</w:t>
      </w:r>
      <w:r w:rsidRPr="00E679C5">
        <w:rPr>
          <w:rFonts w:asciiTheme="minorHAnsi" w:hAnsiTheme="minorHAnsi" w:cstheme="minorHAnsi"/>
          <w:spacing w:val="-17"/>
        </w:rPr>
        <w:t xml:space="preserve"> </w:t>
      </w:r>
      <w:r w:rsidRPr="00E679C5">
        <w:rPr>
          <w:rFonts w:asciiTheme="minorHAnsi" w:hAnsiTheme="minorHAnsi" w:cstheme="minorHAnsi"/>
        </w:rPr>
        <w:t>Assessment</w:t>
      </w:r>
    </w:p>
    <w:p w14:paraId="600D92C8"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Misses part of the assessment due to circumstances outside their</w:t>
      </w:r>
      <w:r w:rsidRPr="00E679C5">
        <w:rPr>
          <w:rFonts w:asciiTheme="minorHAnsi" w:hAnsiTheme="minorHAnsi" w:cstheme="minorHAnsi"/>
          <w:spacing w:val="-18"/>
        </w:rPr>
        <w:t xml:space="preserve"> </w:t>
      </w:r>
      <w:r w:rsidRPr="00E679C5">
        <w:rPr>
          <w:rFonts w:asciiTheme="minorHAnsi" w:hAnsiTheme="minorHAnsi" w:cstheme="minorHAnsi"/>
        </w:rPr>
        <w:t>control.</w:t>
      </w:r>
    </w:p>
    <w:p w14:paraId="03C4FDFE" w14:textId="77777777" w:rsidR="00E679C5" w:rsidRPr="00E679C5" w:rsidRDefault="00E679C5" w:rsidP="00E679C5">
      <w:pPr>
        <w:spacing w:before="6"/>
        <w:rPr>
          <w:rFonts w:asciiTheme="minorHAnsi" w:eastAsia="Arial" w:hAnsiTheme="minorHAnsi" w:cstheme="minorHAnsi"/>
          <w:sz w:val="23"/>
          <w:szCs w:val="23"/>
        </w:rPr>
      </w:pPr>
    </w:p>
    <w:p w14:paraId="3750AC00" w14:textId="77777777" w:rsidR="00E679C5" w:rsidRPr="00E679C5" w:rsidRDefault="00E679C5" w:rsidP="00E679C5">
      <w:pPr>
        <w:pStyle w:val="BodyText"/>
        <w:spacing w:line="288" w:lineRule="auto"/>
        <w:ind w:left="100" w:right="724" w:firstLine="0"/>
        <w:rPr>
          <w:rFonts w:asciiTheme="minorHAnsi" w:hAnsiTheme="minorHAnsi" w:cstheme="minorHAnsi"/>
        </w:rPr>
      </w:pPr>
      <w:r w:rsidRPr="00E679C5">
        <w:rPr>
          <w:rFonts w:asciiTheme="minorHAnsi" w:hAnsiTheme="minorHAnsi" w:cstheme="minorHAnsi"/>
        </w:rPr>
        <w:t>It is important to note that it may not be possible to apply special consideration in instances where:</w:t>
      </w:r>
    </w:p>
    <w:p w14:paraId="2CE354B7" w14:textId="77777777" w:rsidR="00E679C5" w:rsidRPr="00E679C5" w:rsidRDefault="00E679C5" w:rsidP="00E679C5">
      <w:pPr>
        <w:pStyle w:val="ListParagraph"/>
        <w:widowControl w:val="0"/>
        <w:numPr>
          <w:ilvl w:val="1"/>
          <w:numId w:val="21"/>
        </w:numPr>
        <w:tabs>
          <w:tab w:val="left" w:pos="821"/>
        </w:tabs>
        <w:spacing w:before="2"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assessment requires the demonstration of practical</w:t>
      </w:r>
      <w:r w:rsidRPr="00E679C5">
        <w:rPr>
          <w:rFonts w:asciiTheme="minorHAnsi" w:hAnsiTheme="minorHAnsi" w:cstheme="minorHAnsi"/>
          <w:spacing w:val="-16"/>
        </w:rPr>
        <w:t xml:space="preserve"> </w:t>
      </w:r>
      <w:r w:rsidRPr="00E679C5">
        <w:rPr>
          <w:rFonts w:asciiTheme="minorHAnsi" w:hAnsiTheme="minorHAnsi" w:cstheme="minorHAnsi"/>
        </w:rPr>
        <w:t>competence</w:t>
      </w:r>
    </w:p>
    <w:p w14:paraId="2835CCB8"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criteria have to be met</w:t>
      </w:r>
      <w:r w:rsidRPr="00E679C5">
        <w:rPr>
          <w:rFonts w:asciiTheme="minorHAnsi" w:hAnsiTheme="minorHAnsi" w:cstheme="minorHAnsi"/>
          <w:spacing w:val="-9"/>
        </w:rPr>
        <w:t xml:space="preserve"> </w:t>
      </w:r>
      <w:r w:rsidRPr="00E679C5">
        <w:rPr>
          <w:rFonts w:asciiTheme="minorHAnsi" w:hAnsiTheme="minorHAnsi" w:cstheme="minorHAnsi"/>
        </w:rPr>
        <w:t>fully</w:t>
      </w:r>
    </w:p>
    <w:p w14:paraId="32FB7953" w14:textId="77777777" w:rsidR="00E679C5" w:rsidRPr="00E679C5" w:rsidRDefault="00E679C5" w:rsidP="00E679C5">
      <w:pPr>
        <w:spacing w:before="6"/>
        <w:rPr>
          <w:rFonts w:asciiTheme="minorHAnsi" w:eastAsia="Arial" w:hAnsiTheme="minorHAnsi" w:cstheme="minorHAnsi"/>
          <w:sz w:val="23"/>
          <w:szCs w:val="23"/>
        </w:rPr>
      </w:pPr>
    </w:p>
    <w:p w14:paraId="746A2DC1" w14:textId="77777777" w:rsidR="00E679C5" w:rsidRPr="00E679C5" w:rsidRDefault="00E679C5" w:rsidP="00E679C5">
      <w:pPr>
        <w:pStyle w:val="BodyText"/>
        <w:spacing w:line="288" w:lineRule="auto"/>
        <w:ind w:left="100" w:right="163" w:firstLine="0"/>
        <w:rPr>
          <w:rFonts w:asciiTheme="minorHAnsi" w:hAnsiTheme="minorHAnsi" w:cstheme="minorHAnsi"/>
        </w:rPr>
      </w:pPr>
      <w:r w:rsidRPr="00E679C5">
        <w:rPr>
          <w:rFonts w:asciiTheme="minorHAnsi" w:hAnsiTheme="minorHAnsi" w:cstheme="minorHAnsi"/>
        </w:rPr>
        <w:t>Where assessment is in the form of on demand assessment, such as electronic tests set and marked by computer, then it is probably more appropriate to offer the student an opportunity to take the assessment at a later</w:t>
      </w:r>
      <w:r w:rsidRPr="00E679C5">
        <w:rPr>
          <w:rFonts w:asciiTheme="minorHAnsi" w:hAnsiTheme="minorHAnsi" w:cstheme="minorHAnsi"/>
          <w:spacing w:val="-9"/>
        </w:rPr>
        <w:t xml:space="preserve"> </w:t>
      </w:r>
      <w:r w:rsidRPr="00E679C5">
        <w:rPr>
          <w:rFonts w:asciiTheme="minorHAnsi" w:hAnsiTheme="minorHAnsi" w:cstheme="minorHAnsi"/>
        </w:rPr>
        <w:t>date.</w:t>
      </w:r>
    </w:p>
    <w:p w14:paraId="286A45B1" w14:textId="77777777" w:rsidR="00E679C5" w:rsidRPr="00E679C5" w:rsidRDefault="00E679C5" w:rsidP="00E679C5">
      <w:pPr>
        <w:spacing w:before="5"/>
        <w:rPr>
          <w:rFonts w:asciiTheme="minorHAnsi" w:eastAsia="Arial" w:hAnsiTheme="minorHAnsi" w:cstheme="minorHAnsi"/>
          <w:sz w:val="19"/>
          <w:szCs w:val="19"/>
        </w:rPr>
      </w:pPr>
    </w:p>
    <w:p w14:paraId="10006574" w14:textId="77777777" w:rsidR="00E679C5" w:rsidRPr="00E679C5" w:rsidRDefault="00E679C5" w:rsidP="00E679C5">
      <w:pPr>
        <w:pStyle w:val="BodyText"/>
        <w:spacing w:line="288" w:lineRule="auto"/>
        <w:ind w:left="100" w:right="285" w:firstLine="0"/>
        <w:rPr>
          <w:rFonts w:asciiTheme="minorHAnsi" w:hAnsiTheme="minorHAnsi" w:cstheme="minorHAnsi"/>
        </w:rPr>
      </w:pPr>
      <w:r w:rsidRPr="00E679C5">
        <w:rPr>
          <w:rFonts w:asciiTheme="minorHAnsi" w:hAnsiTheme="minorHAnsi" w:cstheme="minorHAnsi"/>
        </w:rPr>
        <w:t>The Learner’s results must reflect real achievement in assessment and not potential ability. To this end, special considerations can only be a small post-assessment adjustment to the mark or outcome.</w:t>
      </w:r>
    </w:p>
    <w:p w14:paraId="7A40D7EC" w14:textId="77777777" w:rsidR="00E679C5" w:rsidRPr="00E679C5" w:rsidRDefault="00E679C5" w:rsidP="00E679C5">
      <w:pPr>
        <w:spacing w:before="3"/>
        <w:rPr>
          <w:rFonts w:asciiTheme="minorHAnsi" w:eastAsia="Arial" w:hAnsiTheme="minorHAnsi" w:cstheme="minorHAnsi"/>
          <w:sz w:val="19"/>
          <w:szCs w:val="19"/>
        </w:rPr>
      </w:pPr>
    </w:p>
    <w:p w14:paraId="24A86F33" w14:textId="77777777" w:rsidR="00E679C5" w:rsidRPr="00E679C5" w:rsidRDefault="00E679C5" w:rsidP="00E679C5">
      <w:pPr>
        <w:pStyle w:val="BodyText"/>
        <w:spacing w:line="288" w:lineRule="auto"/>
        <w:ind w:left="100" w:right="370" w:firstLine="0"/>
        <w:rPr>
          <w:rFonts w:asciiTheme="minorHAnsi" w:hAnsiTheme="minorHAnsi" w:cstheme="minorHAnsi"/>
        </w:rPr>
      </w:pPr>
      <w:r w:rsidRPr="00E679C5">
        <w:rPr>
          <w:rFonts w:asciiTheme="minorHAnsi" w:hAnsiTheme="minorHAnsi" w:cstheme="minorHAnsi"/>
        </w:rPr>
        <w:t>The awarding body’s decision will be based on various factors, which may vary from student to student, and from one subject to another. These factors may include the severity of the circumstances, the date of the assessment, the nature of the assessment (e.g. practical, oral presentation,</w:t>
      </w:r>
      <w:r w:rsidRPr="00E679C5">
        <w:rPr>
          <w:rFonts w:asciiTheme="minorHAnsi" w:hAnsiTheme="minorHAnsi" w:cstheme="minorHAnsi"/>
          <w:spacing w:val="-3"/>
        </w:rPr>
        <w:t xml:space="preserve"> </w:t>
      </w:r>
      <w:proofErr w:type="spellStart"/>
      <w:r w:rsidRPr="00E679C5">
        <w:rPr>
          <w:rFonts w:asciiTheme="minorHAnsi" w:hAnsiTheme="minorHAnsi" w:cstheme="minorHAnsi"/>
        </w:rPr>
        <w:t>etc</w:t>
      </w:r>
      <w:proofErr w:type="spellEnd"/>
      <w:r w:rsidRPr="00E679C5">
        <w:rPr>
          <w:rFonts w:asciiTheme="minorHAnsi" w:hAnsiTheme="minorHAnsi" w:cstheme="minorHAnsi"/>
        </w:rPr>
        <w:t>).</w:t>
      </w:r>
    </w:p>
    <w:p w14:paraId="6CBEB1BF" w14:textId="77777777" w:rsidR="00E679C5" w:rsidRPr="00E679C5" w:rsidRDefault="00E679C5" w:rsidP="00E679C5">
      <w:pPr>
        <w:spacing w:before="5"/>
        <w:rPr>
          <w:rFonts w:asciiTheme="minorHAnsi" w:eastAsia="Arial" w:hAnsiTheme="minorHAnsi" w:cstheme="minorHAnsi"/>
          <w:sz w:val="19"/>
          <w:szCs w:val="19"/>
        </w:rPr>
      </w:pPr>
    </w:p>
    <w:p w14:paraId="6AB5CB65" w14:textId="77777777" w:rsidR="00E679C5" w:rsidRPr="00E679C5" w:rsidRDefault="00E679C5" w:rsidP="00E679C5">
      <w:pPr>
        <w:pStyle w:val="BodyText"/>
        <w:spacing w:line="288" w:lineRule="auto"/>
        <w:ind w:left="100" w:right="688" w:firstLine="0"/>
        <w:rPr>
          <w:rFonts w:asciiTheme="minorHAnsi" w:hAnsiTheme="minorHAnsi" w:cstheme="minorHAnsi"/>
        </w:rPr>
      </w:pPr>
      <w:r w:rsidRPr="00E679C5">
        <w:rPr>
          <w:rFonts w:asciiTheme="minorHAnsi" w:hAnsiTheme="minorHAnsi" w:cstheme="minorHAnsi"/>
        </w:rPr>
        <w:t>A student who is fully prepared and present for a scheduled assessment may be eligible for special consideration</w:t>
      </w:r>
      <w:r w:rsidRPr="00E679C5">
        <w:rPr>
          <w:rFonts w:asciiTheme="minorHAnsi" w:hAnsiTheme="minorHAnsi" w:cstheme="minorHAnsi"/>
          <w:spacing w:val="-5"/>
        </w:rPr>
        <w:t xml:space="preserve"> </w:t>
      </w:r>
      <w:r w:rsidRPr="00E679C5">
        <w:rPr>
          <w:rFonts w:asciiTheme="minorHAnsi" w:hAnsiTheme="minorHAnsi" w:cstheme="minorHAnsi"/>
        </w:rPr>
        <w:t>if:</w:t>
      </w:r>
    </w:p>
    <w:p w14:paraId="5B48C7D1" w14:textId="77777777" w:rsidR="00E679C5" w:rsidRPr="00E679C5" w:rsidRDefault="00E679C5" w:rsidP="00E679C5">
      <w:pPr>
        <w:pStyle w:val="ListParagraph"/>
        <w:widowControl w:val="0"/>
        <w:numPr>
          <w:ilvl w:val="1"/>
          <w:numId w:val="21"/>
        </w:numPr>
        <w:tabs>
          <w:tab w:val="left" w:pos="821"/>
        </w:tabs>
        <w:spacing w:before="2" w:after="0" w:line="285" w:lineRule="auto"/>
        <w:ind w:left="820" w:right="348" w:hanging="360"/>
        <w:contextualSpacing w:val="0"/>
        <w:rPr>
          <w:rFonts w:asciiTheme="minorHAnsi" w:eastAsia="Arial" w:hAnsiTheme="minorHAnsi" w:cstheme="minorHAnsi"/>
        </w:rPr>
      </w:pPr>
      <w:r w:rsidRPr="00E679C5">
        <w:rPr>
          <w:rFonts w:asciiTheme="minorHAnsi" w:hAnsiTheme="minorHAnsi" w:cstheme="minorHAnsi"/>
        </w:rPr>
        <w:t>Performance in an assessment is affected by circumstances beyond the control of the student, e.g. recent personal illness, accident, bereavement, serious disturbance during the</w:t>
      </w:r>
      <w:r w:rsidRPr="00E679C5">
        <w:rPr>
          <w:rFonts w:asciiTheme="minorHAnsi" w:hAnsiTheme="minorHAnsi" w:cstheme="minorHAnsi"/>
          <w:spacing w:val="-3"/>
        </w:rPr>
        <w:t xml:space="preserve"> </w:t>
      </w:r>
      <w:r w:rsidRPr="00E679C5">
        <w:rPr>
          <w:rFonts w:asciiTheme="minorHAnsi" w:hAnsiTheme="minorHAnsi" w:cstheme="minorHAnsi"/>
        </w:rPr>
        <w:t>assessment</w:t>
      </w:r>
    </w:p>
    <w:p w14:paraId="12268CDF" w14:textId="77777777" w:rsidR="00E679C5" w:rsidRPr="00E679C5" w:rsidRDefault="00E679C5" w:rsidP="00E679C5">
      <w:pPr>
        <w:pStyle w:val="ListParagraph"/>
        <w:widowControl w:val="0"/>
        <w:numPr>
          <w:ilvl w:val="1"/>
          <w:numId w:val="21"/>
        </w:numPr>
        <w:tabs>
          <w:tab w:val="left" w:pos="821"/>
        </w:tabs>
        <w:spacing w:before="4" w:after="0" w:line="283" w:lineRule="auto"/>
        <w:ind w:left="820" w:right="286" w:hanging="360"/>
        <w:contextualSpacing w:val="0"/>
        <w:rPr>
          <w:rFonts w:asciiTheme="minorHAnsi" w:eastAsia="Arial" w:hAnsiTheme="minorHAnsi" w:cstheme="minorHAnsi"/>
        </w:rPr>
      </w:pPr>
      <w:r w:rsidRPr="00E679C5">
        <w:rPr>
          <w:rFonts w:asciiTheme="minorHAnsi" w:hAnsiTheme="minorHAnsi" w:cstheme="minorHAnsi"/>
        </w:rPr>
        <w:t>Alternative assessment arrangements which were agreed in advance of the assessment proved inappropriate or</w:t>
      </w:r>
      <w:r w:rsidRPr="00E679C5">
        <w:rPr>
          <w:rFonts w:asciiTheme="minorHAnsi" w:hAnsiTheme="minorHAnsi" w:cstheme="minorHAnsi"/>
          <w:spacing w:val="-9"/>
        </w:rPr>
        <w:t xml:space="preserve"> </w:t>
      </w:r>
      <w:r w:rsidRPr="00E679C5">
        <w:rPr>
          <w:rFonts w:asciiTheme="minorHAnsi" w:hAnsiTheme="minorHAnsi" w:cstheme="minorHAnsi"/>
        </w:rPr>
        <w:t>inadequate</w:t>
      </w:r>
    </w:p>
    <w:p w14:paraId="6BF708B9" w14:textId="77777777" w:rsidR="00E679C5" w:rsidRPr="00E679C5" w:rsidRDefault="00E679C5" w:rsidP="00E679C5">
      <w:pPr>
        <w:pStyle w:val="ListParagraph"/>
        <w:widowControl w:val="0"/>
        <w:numPr>
          <w:ilvl w:val="1"/>
          <w:numId w:val="21"/>
        </w:numPr>
        <w:tabs>
          <w:tab w:val="left" w:pos="821"/>
        </w:tabs>
        <w:spacing w:before="7" w:after="0" w:line="283" w:lineRule="auto"/>
        <w:ind w:left="820" w:right="323" w:hanging="360"/>
        <w:contextualSpacing w:val="0"/>
        <w:rPr>
          <w:rFonts w:asciiTheme="minorHAnsi" w:eastAsia="Arial" w:hAnsiTheme="minorHAnsi" w:cstheme="minorHAnsi"/>
        </w:rPr>
      </w:pPr>
      <w:r w:rsidRPr="00E679C5">
        <w:rPr>
          <w:rFonts w:asciiTheme="minorHAnsi" w:hAnsiTheme="minorHAnsi" w:cstheme="minorHAnsi"/>
        </w:rPr>
        <w:t>Part of an assessment has been missed due to circumstances beyond the control of the student.</w:t>
      </w:r>
    </w:p>
    <w:p w14:paraId="7F168682" w14:textId="77777777" w:rsidR="00E679C5" w:rsidRPr="00E679C5" w:rsidRDefault="00E679C5" w:rsidP="00E679C5">
      <w:pPr>
        <w:spacing w:before="10"/>
        <w:rPr>
          <w:rFonts w:asciiTheme="minorHAnsi" w:eastAsia="Arial" w:hAnsiTheme="minorHAnsi" w:cstheme="minorHAnsi"/>
          <w:sz w:val="19"/>
          <w:szCs w:val="19"/>
        </w:rPr>
      </w:pPr>
    </w:p>
    <w:p w14:paraId="1E33193F" w14:textId="77777777" w:rsidR="00E679C5" w:rsidRPr="00E679C5" w:rsidRDefault="00E679C5" w:rsidP="00E679C5">
      <w:pPr>
        <w:pStyle w:val="BodyText"/>
        <w:ind w:left="100" w:right="163" w:firstLine="0"/>
        <w:rPr>
          <w:rFonts w:asciiTheme="minorHAnsi" w:hAnsiTheme="minorHAnsi" w:cstheme="minorHAnsi"/>
        </w:rPr>
      </w:pPr>
      <w:r w:rsidRPr="00E679C5">
        <w:rPr>
          <w:rFonts w:asciiTheme="minorHAnsi" w:hAnsiTheme="minorHAnsi" w:cstheme="minorHAnsi"/>
        </w:rPr>
        <w:t>A learner will not be eligible for special consideration</w:t>
      </w:r>
      <w:r w:rsidRPr="00E679C5">
        <w:rPr>
          <w:rFonts w:asciiTheme="minorHAnsi" w:hAnsiTheme="minorHAnsi" w:cstheme="minorHAnsi"/>
          <w:spacing w:val="-19"/>
        </w:rPr>
        <w:t xml:space="preserve"> </w:t>
      </w:r>
      <w:r w:rsidRPr="00E679C5">
        <w:rPr>
          <w:rFonts w:asciiTheme="minorHAnsi" w:hAnsiTheme="minorHAnsi" w:cstheme="minorHAnsi"/>
        </w:rPr>
        <w:t>if:</w:t>
      </w:r>
    </w:p>
    <w:p w14:paraId="295C4EA5" w14:textId="77777777" w:rsidR="00E679C5" w:rsidRPr="00E679C5" w:rsidRDefault="00E679C5" w:rsidP="00E679C5">
      <w:pPr>
        <w:pStyle w:val="ListParagraph"/>
        <w:widowControl w:val="0"/>
        <w:numPr>
          <w:ilvl w:val="1"/>
          <w:numId w:val="21"/>
        </w:numPr>
        <w:tabs>
          <w:tab w:val="left" w:pos="821"/>
        </w:tabs>
        <w:spacing w:before="49" w:after="0" w:line="285" w:lineRule="auto"/>
        <w:ind w:left="820" w:right="151" w:hanging="360"/>
        <w:contextualSpacing w:val="0"/>
        <w:rPr>
          <w:rFonts w:asciiTheme="minorHAnsi" w:eastAsia="Arial" w:hAnsiTheme="minorHAnsi" w:cstheme="minorHAnsi"/>
        </w:rPr>
      </w:pPr>
      <w:r w:rsidRPr="00E679C5">
        <w:rPr>
          <w:rFonts w:asciiTheme="minorHAnsi" w:hAnsiTheme="minorHAnsi" w:cstheme="minorHAnsi"/>
        </w:rPr>
        <w:t>no evidence is supplied by the centre that the student has been affected at the time of the assessment by a particular</w:t>
      </w:r>
      <w:r w:rsidRPr="00E679C5">
        <w:rPr>
          <w:rFonts w:asciiTheme="minorHAnsi" w:hAnsiTheme="minorHAnsi" w:cstheme="minorHAnsi"/>
          <w:spacing w:val="-7"/>
        </w:rPr>
        <w:t xml:space="preserve"> </w:t>
      </w:r>
      <w:r w:rsidRPr="00E679C5">
        <w:rPr>
          <w:rFonts w:asciiTheme="minorHAnsi" w:hAnsiTheme="minorHAnsi" w:cstheme="minorHAnsi"/>
        </w:rPr>
        <w:t>condition</w:t>
      </w:r>
    </w:p>
    <w:p w14:paraId="5541D1BA" w14:textId="77777777" w:rsidR="00E679C5" w:rsidRPr="00E679C5" w:rsidRDefault="00E679C5" w:rsidP="00E679C5">
      <w:pPr>
        <w:pStyle w:val="ListParagraph"/>
        <w:widowControl w:val="0"/>
        <w:numPr>
          <w:ilvl w:val="1"/>
          <w:numId w:val="21"/>
        </w:numPr>
        <w:tabs>
          <w:tab w:val="left" w:pos="821"/>
        </w:tabs>
        <w:spacing w:before="4" w:after="0" w:line="283" w:lineRule="auto"/>
        <w:ind w:left="820" w:right="193" w:hanging="360"/>
        <w:contextualSpacing w:val="0"/>
        <w:rPr>
          <w:rFonts w:asciiTheme="minorHAnsi" w:eastAsia="Arial" w:hAnsiTheme="minorHAnsi" w:cstheme="minorHAnsi"/>
        </w:rPr>
      </w:pPr>
      <w:r w:rsidRPr="00E679C5">
        <w:rPr>
          <w:rFonts w:asciiTheme="minorHAnsi" w:hAnsiTheme="minorHAnsi" w:cstheme="minorHAnsi"/>
        </w:rPr>
        <w:t>any part of the assessment is missed due to personal arrangements including holidays or unauthorised</w:t>
      </w:r>
      <w:r w:rsidRPr="00E679C5">
        <w:rPr>
          <w:rFonts w:asciiTheme="minorHAnsi" w:hAnsiTheme="minorHAnsi" w:cstheme="minorHAnsi"/>
          <w:spacing w:val="-3"/>
        </w:rPr>
        <w:t xml:space="preserve"> </w:t>
      </w:r>
      <w:r w:rsidRPr="00E679C5">
        <w:rPr>
          <w:rFonts w:asciiTheme="minorHAnsi" w:hAnsiTheme="minorHAnsi" w:cstheme="minorHAnsi"/>
        </w:rPr>
        <w:t>absence</w:t>
      </w:r>
    </w:p>
    <w:p w14:paraId="5917B8D7" w14:textId="77777777" w:rsidR="00E679C5" w:rsidRPr="00E679C5" w:rsidRDefault="00E679C5" w:rsidP="00E679C5">
      <w:pPr>
        <w:pStyle w:val="ListParagraph"/>
        <w:widowControl w:val="0"/>
        <w:numPr>
          <w:ilvl w:val="1"/>
          <w:numId w:val="21"/>
        </w:numPr>
        <w:tabs>
          <w:tab w:val="left" w:pos="821"/>
        </w:tabs>
        <w:spacing w:before="7" w:after="0" w:line="285" w:lineRule="auto"/>
        <w:ind w:left="820" w:right="153" w:hanging="360"/>
        <w:contextualSpacing w:val="0"/>
        <w:rPr>
          <w:rFonts w:asciiTheme="minorHAnsi" w:eastAsia="Arial" w:hAnsiTheme="minorHAnsi" w:cstheme="minorHAnsi"/>
        </w:rPr>
      </w:pPr>
      <w:r w:rsidRPr="00E679C5">
        <w:rPr>
          <w:rFonts w:asciiTheme="minorHAnsi" w:hAnsiTheme="minorHAnsi" w:cstheme="minorHAnsi"/>
        </w:rPr>
        <w:t xml:space="preserve">preparation for a component is affected by difficulties during the course, e.g. disturbances through building work, lack of proper facilities, changes in or shortages of </w:t>
      </w:r>
      <w:r w:rsidRPr="00E679C5">
        <w:rPr>
          <w:rFonts w:asciiTheme="minorHAnsi" w:hAnsiTheme="minorHAnsi" w:cstheme="minorHAnsi"/>
        </w:rPr>
        <w:lastRenderedPageBreak/>
        <w:t>staff, or industrial</w:t>
      </w:r>
      <w:r w:rsidRPr="00E679C5">
        <w:rPr>
          <w:rFonts w:asciiTheme="minorHAnsi" w:hAnsiTheme="minorHAnsi" w:cstheme="minorHAnsi"/>
          <w:spacing w:val="-5"/>
        </w:rPr>
        <w:t xml:space="preserve"> </w:t>
      </w:r>
      <w:r w:rsidRPr="00E679C5">
        <w:rPr>
          <w:rFonts w:asciiTheme="minorHAnsi" w:hAnsiTheme="minorHAnsi" w:cstheme="minorHAnsi"/>
        </w:rPr>
        <w:t>disputes.</w:t>
      </w:r>
    </w:p>
    <w:p w14:paraId="7E1AFC00" w14:textId="77777777" w:rsidR="00E679C5" w:rsidRPr="00E679C5" w:rsidRDefault="00E679C5" w:rsidP="00E679C5">
      <w:pPr>
        <w:spacing w:line="285" w:lineRule="auto"/>
        <w:rPr>
          <w:rFonts w:asciiTheme="minorHAnsi" w:eastAsia="Arial" w:hAnsiTheme="minorHAnsi" w:cstheme="minorHAnsi"/>
        </w:rPr>
        <w:sectPr w:rsidR="00E679C5" w:rsidRPr="00E679C5">
          <w:pgSz w:w="11910" w:h="16840"/>
          <w:pgMar w:top="640" w:right="880" w:bottom="900" w:left="1340" w:header="0" w:footer="716" w:gutter="0"/>
          <w:cols w:space="720"/>
        </w:sectPr>
      </w:pPr>
    </w:p>
    <w:p w14:paraId="6C427B6A" w14:textId="77777777" w:rsidR="00E679C5" w:rsidRPr="00E679C5" w:rsidRDefault="00E679C5" w:rsidP="00E679C5">
      <w:pPr>
        <w:pStyle w:val="BodyText"/>
        <w:spacing w:before="47" w:line="288" w:lineRule="auto"/>
        <w:ind w:left="100" w:right="468" w:firstLine="0"/>
        <w:rPr>
          <w:rFonts w:asciiTheme="minorHAnsi" w:hAnsiTheme="minorHAnsi" w:cstheme="minorHAnsi"/>
        </w:rPr>
      </w:pPr>
      <w:r w:rsidRPr="00E679C5">
        <w:rPr>
          <w:rFonts w:asciiTheme="minorHAnsi" w:hAnsiTheme="minorHAnsi" w:cstheme="minorHAnsi"/>
        </w:rPr>
        <w:lastRenderedPageBreak/>
        <w:t>The following are examples of circumstances which might be eligible for special consideration (this list is not</w:t>
      </w:r>
      <w:r w:rsidRPr="00E679C5">
        <w:rPr>
          <w:rFonts w:asciiTheme="minorHAnsi" w:hAnsiTheme="minorHAnsi" w:cstheme="minorHAnsi"/>
          <w:spacing w:val="-8"/>
        </w:rPr>
        <w:t xml:space="preserve"> </w:t>
      </w:r>
      <w:r w:rsidRPr="00E679C5">
        <w:rPr>
          <w:rFonts w:asciiTheme="minorHAnsi" w:hAnsiTheme="minorHAnsi" w:cstheme="minorHAnsi"/>
        </w:rPr>
        <w:t>exhaustive):</w:t>
      </w:r>
    </w:p>
    <w:p w14:paraId="4D85959B" w14:textId="77777777" w:rsidR="00E679C5" w:rsidRPr="00E679C5" w:rsidRDefault="00E679C5" w:rsidP="00E679C5">
      <w:pPr>
        <w:pStyle w:val="ListParagraph"/>
        <w:widowControl w:val="0"/>
        <w:numPr>
          <w:ilvl w:val="1"/>
          <w:numId w:val="21"/>
        </w:numPr>
        <w:tabs>
          <w:tab w:val="left" w:pos="821"/>
        </w:tabs>
        <w:spacing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Terminal illness of the</w:t>
      </w:r>
      <w:r w:rsidRPr="00E679C5">
        <w:rPr>
          <w:rFonts w:asciiTheme="minorHAnsi" w:hAnsiTheme="minorHAnsi" w:cstheme="minorHAnsi"/>
          <w:spacing w:val="-9"/>
        </w:rPr>
        <w:t xml:space="preserve"> </w:t>
      </w:r>
      <w:r w:rsidRPr="00E679C5">
        <w:rPr>
          <w:rFonts w:asciiTheme="minorHAnsi" w:hAnsiTheme="minorHAnsi" w:cstheme="minorHAnsi"/>
        </w:rPr>
        <w:t>learner</w:t>
      </w:r>
    </w:p>
    <w:p w14:paraId="18C93E24" w14:textId="77777777" w:rsidR="00E679C5" w:rsidRPr="00E679C5" w:rsidRDefault="00E679C5" w:rsidP="00E679C5">
      <w:pPr>
        <w:pStyle w:val="ListParagraph"/>
        <w:widowControl w:val="0"/>
        <w:numPr>
          <w:ilvl w:val="1"/>
          <w:numId w:val="21"/>
        </w:numPr>
        <w:tabs>
          <w:tab w:val="left" w:pos="821"/>
        </w:tabs>
        <w:spacing w:before="50"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Terminal illness of a</w:t>
      </w:r>
      <w:r w:rsidRPr="00E679C5">
        <w:rPr>
          <w:rFonts w:asciiTheme="minorHAnsi" w:hAnsiTheme="minorHAnsi" w:cstheme="minorHAnsi"/>
          <w:spacing w:val="-9"/>
        </w:rPr>
        <w:t xml:space="preserve"> </w:t>
      </w:r>
      <w:r w:rsidRPr="00E679C5">
        <w:rPr>
          <w:rFonts w:asciiTheme="minorHAnsi" w:hAnsiTheme="minorHAnsi" w:cstheme="minorHAnsi"/>
        </w:rPr>
        <w:t>parent</w:t>
      </w:r>
    </w:p>
    <w:p w14:paraId="7B61B4F4"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Recent bereavement of a member of the immediate</w:t>
      </w:r>
      <w:r w:rsidRPr="00E679C5">
        <w:rPr>
          <w:rFonts w:asciiTheme="minorHAnsi" w:hAnsiTheme="minorHAnsi" w:cstheme="minorHAnsi"/>
          <w:spacing w:val="-15"/>
        </w:rPr>
        <w:t xml:space="preserve"> </w:t>
      </w:r>
      <w:r w:rsidRPr="00E679C5">
        <w:rPr>
          <w:rFonts w:asciiTheme="minorHAnsi" w:hAnsiTheme="minorHAnsi" w:cstheme="minorHAnsi"/>
        </w:rPr>
        <w:t>family</w:t>
      </w:r>
    </w:p>
    <w:p w14:paraId="6E67F896"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Serious and disruptive domestic crises leading to acute</w:t>
      </w:r>
      <w:r w:rsidRPr="00E679C5">
        <w:rPr>
          <w:rFonts w:asciiTheme="minorHAnsi" w:hAnsiTheme="minorHAnsi" w:cstheme="minorHAnsi"/>
          <w:spacing w:val="-15"/>
        </w:rPr>
        <w:t xml:space="preserve"> </w:t>
      </w:r>
      <w:r w:rsidRPr="00E679C5">
        <w:rPr>
          <w:rFonts w:asciiTheme="minorHAnsi" w:hAnsiTheme="minorHAnsi" w:cstheme="minorHAnsi"/>
        </w:rPr>
        <w:t>anxiety</w:t>
      </w:r>
    </w:p>
    <w:p w14:paraId="25B88DC0"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About the</w:t>
      </w:r>
      <w:r w:rsidRPr="00E679C5">
        <w:rPr>
          <w:rFonts w:asciiTheme="minorHAnsi" w:hAnsiTheme="minorHAnsi" w:cstheme="minorHAnsi"/>
          <w:spacing w:val="-2"/>
        </w:rPr>
        <w:t xml:space="preserve"> </w:t>
      </w:r>
      <w:r w:rsidRPr="00E679C5">
        <w:rPr>
          <w:rFonts w:asciiTheme="minorHAnsi" w:hAnsiTheme="minorHAnsi" w:cstheme="minorHAnsi"/>
        </w:rPr>
        <w:t>family</w:t>
      </w:r>
    </w:p>
    <w:p w14:paraId="3422D0F3"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Incapacitating illness of the</w:t>
      </w:r>
      <w:r w:rsidRPr="00E679C5">
        <w:rPr>
          <w:rFonts w:asciiTheme="minorHAnsi" w:hAnsiTheme="minorHAnsi" w:cstheme="minorHAnsi"/>
          <w:spacing w:val="-12"/>
        </w:rPr>
        <w:t xml:space="preserve"> </w:t>
      </w:r>
      <w:r w:rsidRPr="00E679C5">
        <w:rPr>
          <w:rFonts w:asciiTheme="minorHAnsi" w:hAnsiTheme="minorHAnsi" w:cstheme="minorHAnsi"/>
        </w:rPr>
        <w:t>learner</w:t>
      </w:r>
    </w:p>
    <w:p w14:paraId="36B6B7B8"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Severe car</w:t>
      </w:r>
      <w:r w:rsidRPr="00E679C5">
        <w:rPr>
          <w:rFonts w:asciiTheme="minorHAnsi" w:hAnsiTheme="minorHAnsi" w:cstheme="minorHAnsi"/>
          <w:spacing w:val="-2"/>
        </w:rPr>
        <w:t xml:space="preserve"> </w:t>
      </w:r>
      <w:r w:rsidRPr="00E679C5">
        <w:rPr>
          <w:rFonts w:asciiTheme="minorHAnsi" w:hAnsiTheme="minorHAnsi" w:cstheme="minorHAnsi"/>
        </w:rPr>
        <w:t>accident</w:t>
      </w:r>
    </w:p>
    <w:p w14:paraId="1AB2E596"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Recent traumatic experience such as death of a close friend</w:t>
      </w:r>
      <w:r w:rsidRPr="00E679C5">
        <w:rPr>
          <w:rFonts w:asciiTheme="minorHAnsi" w:hAnsiTheme="minorHAnsi" w:cstheme="minorHAnsi"/>
          <w:spacing w:val="-15"/>
        </w:rPr>
        <w:t xml:space="preserve"> </w:t>
      </w:r>
      <w:r w:rsidRPr="00E679C5">
        <w:rPr>
          <w:rFonts w:asciiTheme="minorHAnsi" w:hAnsiTheme="minorHAnsi" w:cstheme="minorHAnsi"/>
        </w:rPr>
        <w:t>or</w:t>
      </w:r>
    </w:p>
    <w:p w14:paraId="5C1E79DE"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Distant</w:t>
      </w:r>
      <w:r w:rsidRPr="00E679C5">
        <w:rPr>
          <w:rFonts w:asciiTheme="minorHAnsi" w:hAnsiTheme="minorHAnsi" w:cstheme="minorHAnsi"/>
          <w:spacing w:val="-7"/>
        </w:rPr>
        <w:t xml:space="preserve"> </w:t>
      </w:r>
      <w:r w:rsidRPr="00E679C5">
        <w:rPr>
          <w:rFonts w:asciiTheme="minorHAnsi" w:hAnsiTheme="minorHAnsi" w:cstheme="minorHAnsi"/>
        </w:rPr>
        <w:t>relative</w:t>
      </w:r>
    </w:p>
    <w:p w14:paraId="18361357" w14:textId="77777777" w:rsidR="00E679C5" w:rsidRPr="00E679C5" w:rsidRDefault="00E679C5" w:rsidP="00E679C5">
      <w:pPr>
        <w:pStyle w:val="ListParagraph"/>
        <w:widowControl w:val="0"/>
        <w:numPr>
          <w:ilvl w:val="1"/>
          <w:numId w:val="21"/>
        </w:numPr>
        <w:tabs>
          <w:tab w:val="left" w:pos="821"/>
        </w:tabs>
        <w:spacing w:before="47"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Flare-up of severe congenital conditions such as</w:t>
      </w:r>
      <w:r w:rsidRPr="00E679C5">
        <w:rPr>
          <w:rFonts w:asciiTheme="minorHAnsi" w:hAnsiTheme="minorHAnsi" w:cstheme="minorHAnsi"/>
          <w:spacing w:val="-19"/>
        </w:rPr>
        <w:t xml:space="preserve"> </w:t>
      </w:r>
      <w:r w:rsidRPr="00E679C5">
        <w:rPr>
          <w:rFonts w:asciiTheme="minorHAnsi" w:hAnsiTheme="minorHAnsi" w:cstheme="minorHAnsi"/>
        </w:rPr>
        <w:t>epilepsy,</w:t>
      </w:r>
    </w:p>
    <w:p w14:paraId="6D90B457"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Diabetes, severe asthmatic</w:t>
      </w:r>
      <w:r w:rsidRPr="00E679C5">
        <w:rPr>
          <w:rFonts w:asciiTheme="minorHAnsi" w:hAnsiTheme="minorHAnsi" w:cstheme="minorHAnsi"/>
          <w:spacing w:val="-9"/>
        </w:rPr>
        <w:t xml:space="preserve"> </w:t>
      </w:r>
      <w:r w:rsidRPr="00E679C5">
        <w:rPr>
          <w:rFonts w:asciiTheme="minorHAnsi" w:hAnsiTheme="minorHAnsi" w:cstheme="minorHAnsi"/>
        </w:rPr>
        <w:t>attack</w:t>
      </w:r>
    </w:p>
    <w:p w14:paraId="63634F3C"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Recent domestic</w:t>
      </w:r>
      <w:r w:rsidRPr="00E679C5">
        <w:rPr>
          <w:rFonts w:asciiTheme="minorHAnsi" w:hAnsiTheme="minorHAnsi" w:cstheme="minorHAnsi"/>
          <w:spacing w:val="-5"/>
        </w:rPr>
        <w:t xml:space="preserve"> </w:t>
      </w:r>
      <w:r w:rsidRPr="00E679C5">
        <w:rPr>
          <w:rFonts w:asciiTheme="minorHAnsi" w:hAnsiTheme="minorHAnsi" w:cstheme="minorHAnsi"/>
        </w:rPr>
        <w:t>crisis</w:t>
      </w:r>
    </w:p>
    <w:p w14:paraId="73E3A4B5" w14:textId="77777777" w:rsidR="00E679C5" w:rsidRPr="00E679C5" w:rsidRDefault="00E679C5" w:rsidP="00E679C5">
      <w:pPr>
        <w:pStyle w:val="ListParagraph"/>
        <w:widowControl w:val="0"/>
        <w:numPr>
          <w:ilvl w:val="1"/>
          <w:numId w:val="21"/>
        </w:numPr>
        <w:tabs>
          <w:tab w:val="left" w:pos="821"/>
        </w:tabs>
        <w:spacing w:before="48"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Recent physical assault</w:t>
      </w:r>
      <w:r w:rsidRPr="00E679C5">
        <w:rPr>
          <w:rFonts w:asciiTheme="minorHAnsi" w:hAnsiTheme="minorHAnsi" w:cstheme="minorHAnsi"/>
          <w:spacing w:val="-6"/>
        </w:rPr>
        <w:t xml:space="preserve"> </w:t>
      </w:r>
      <w:r w:rsidRPr="00E679C5">
        <w:rPr>
          <w:rFonts w:asciiTheme="minorHAnsi" w:hAnsiTheme="minorHAnsi" w:cstheme="minorHAnsi"/>
        </w:rPr>
        <w:t>trauma</w:t>
      </w:r>
    </w:p>
    <w:p w14:paraId="7F32B3E1" w14:textId="77777777" w:rsidR="00E679C5" w:rsidRPr="00E679C5" w:rsidRDefault="00E679C5" w:rsidP="00E679C5">
      <w:pPr>
        <w:pStyle w:val="ListParagraph"/>
        <w:widowControl w:val="0"/>
        <w:numPr>
          <w:ilvl w:val="1"/>
          <w:numId w:val="21"/>
        </w:numPr>
        <w:tabs>
          <w:tab w:val="left" w:pos="821"/>
        </w:tabs>
        <w:spacing w:before="49" w:after="0" w:line="240" w:lineRule="auto"/>
        <w:ind w:left="820" w:hanging="360"/>
        <w:contextualSpacing w:val="0"/>
        <w:rPr>
          <w:rFonts w:asciiTheme="minorHAnsi" w:eastAsia="Arial" w:hAnsiTheme="minorHAnsi" w:cstheme="minorHAnsi"/>
        </w:rPr>
      </w:pPr>
      <w:r w:rsidRPr="00E679C5">
        <w:rPr>
          <w:rFonts w:asciiTheme="minorHAnsi" w:hAnsiTheme="minorHAnsi" w:cstheme="minorHAnsi"/>
        </w:rPr>
        <w:t>Broken limb on the</w:t>
      </w:r>
      <w:r w:rsidRPr="00E679C5">
        <w:rPr>
          <w:rFonts w:asciiTheme="minorHAnsi" w:hAnsiTheme="minorHAnsi" w:cstheme="minorHAnsi"/>
          <w:spacing w:val="-6"/>
        </w:rPr>
        <w:t xml:space="preserve"> </w:t>
      </w:r>
      <w:r w:rsidRPr="00E679C5">
        <w:rPr>
          <w:rFonts w:asciiTheme="minorHAnsi" w:hAnsiTheme="minorHAnsi" w:cstheme="minorHAnsi"/>
        </w:rPr>
        <w:t>mend</w:t>
      </w:r>
    </w:p>
    <w:p w14:paraId="572BAFF4" w14:textId="77777777" w:rsidR="00E679C5" w:rsidRPr="00E679C5" w:rsidRDefault="00E679C5" w:rsidP="00E679C5">
      <w:pPr>
        <w:spacing w:before="4"/>
        <w:rPr>
          <w:rFonts w:asciiTheme="minorHAnsi" w:eastAsia="Arial" w:hAnsiTheme="minorHAnsi" w:cstheme="minorHAnsi"/>
          <w:sz w:val="23"/>
          <w:szCs w:val="23"/>
        </w:rPr>
      </w:pPr>
    </w:p>
    <w:p w14:paraId="420A0F2A"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Applying for Special</w:t>
      </w:r>
      <w:r w:rsidRPr="007130DE">
        <w:rPr>
          <w:rFonts w:asciiTheme="minorHAnsi" w:hAnsiTheme="minorHAnsi" w:cstheme="minorHAnsi"/>
          <w:color w:val="2E74B5" w:themeColor="accent1" w:themeShade="BF"/>
          <w:spacing w:val="-7"/>
        </w:rPr>
        <w:t xml:space="preserve"> </w:t>
      </w:r>
      <w:r w:rsidRPr="007130DE">
        <w:rPr>
          <w:rFonts w:asciiTheme="minorHAnsi" w:hAnsiTheme="minorHAnsi" w:cstheme="minorHAnsi"/>
          <w:color w:val="2E74B5" w:themeColor="accent1" w:themeShade="BF"/>
        </w:rPr>
        <w:t>Consideration</w:t>
      </w:r>
    </w:p>
    <w:p w14:paraId="16F48AD6" w14:textId="77777777" w:rsidR="00E679C5" w:rsidRPr="00E679C5" w:rsidRDefault="00E679C5" w:rsidP="00E679C5">
      <w:pPr>
        <w:pStyle w:val="BodyText"/>
        <w:spacing w:before="52" w:line="288" w:lineRule="auto"/>
        <w:ind w:left="100" w:right="108" w:firstLine="0"/>
        <w:jc w:val="both"/>
        <w:rPr>
          <w:rFonts w:asciiTheme="minorHAnsi" w:hAnsiTheme="minorHAnsi" w:cstheme="minorHAnsi"/>
        </w:rPr>
      </w:pPr>
      <w:r w:rsidRPr="00E679C5">
        <w:rPr>
          <w:rFonts w:asciiTheme="minorHAnsi" w:hAnsiTheme="minorHAnsi" w:cstheme="minorHAnsi"/>
        </w:rPr>
        <w:t>Applications must be made to the awarding body. All applications for special consideration can only be made on a case-by-case basis and thus separate applications must be made for each student. The only exception to this is where a group of learners has been affected by a similar circumstance such as a fire alarm during an assessment; in this case a group application is permissible. In this situation, however, a list of learners affected should be attached to the application.</w:t>
      </w:r>
    </w:p>
    <w:p w14:paraId="3E7EFFA5" w14:textId="77777777" w:rsidR="00E679C5" w:rsidRPr="00E679C5" w:rsidRDefault="00E679C5" w:rsidP="00E679C5">
      <w:pPr>
        <w:spacing w:before="6"/>
        <w:rPr>
          <w:rFonts w:asciiTheme="minorHAnsi" w:eastAsia="Arial" w:hAnsiTheme="minorHAnsi" w:cstheme="minorHAnsi"/>
          <w:sz w:val="26"/>
          <w:szCs w:val="26"/>
        </w:rPr>
      </w:pPr>
    </w:p>
    <w:p w14:paraId="292236DB" w14:textId="77777777" w:rsidR="00E679C5" w:rsidRPr="00E679C5" w:rsidRDefault="00E679C5" w:rsidP="00E679C5">
      <w:pPr>
        <w:pStyle w:val="BodyText"/>
        <w:ind w:left="100" w:firstLine="0"/>
        <w:jc w:val="both"/>
        <w:rPr>
          <w:rFonts w:asciiTheme="minorHAnsi" w:hAnsiTheme="minorHAnsi" w:cstheme="minorHAnsi"/>
        </w:rPr>
      </w:pPr>
      <w:r w:rsidRPr="00E679C5">
        <w:rPr>
          <w:rFonts w:asciiTheme="minorHAnsi" w:hAnsiTheme="minorHAnsi" w:cstheme="minorHAnsi"/>
        </w:rPr>
        <w:t>Applications for special consideration should be submitted to the awarding</w:t>
      </w:r>
      <w:r w:rsidRPr="00E679C5">
        <w:rPr>
          <w:rFonts w:asciiTheme="minorHAnsi" w:hAnsiTheme="minorHAnsi" w:cstheme="minorHAnsi"/>
          <w:spacing w:val="-19"/>
        </w:rPr>
        <w:t xml:space="preserve"> </w:t>
      </w:r>
      <w:r w:rsidRPr="00E679C5">
        <w:rPr>
          <w:rFonts w:asciiTheme="minorHAnsi" w:hAnsiTheme="minorHAnsi" w:cstheme="minorHAnsi"/>
        </w:rPr>
        <w:t>body:</w:t>
      </w:r>
    </w:p>
    <w:p w14:paraId="209F4833" w14:textId="77777777" w:rsidR="00E679C5" w:rsidRPr="00E679C5" w:rsidRDefault="00E679C5" w:rsidP="00E679C5">
      <w:pPr>
        <w:pStyle w:val="ListParagraph"/>
        <w:widowControl w:val="0"/>
        <w:numPr>
          <w:ilvl w:val="0"/>
          <w:numId w:val="20"/>
        </w:numPr>
        <w:tabs>
          <w:tab w:val="left" w:pos="240"/>
        </w:tabs>
        <w:spacing w:before="50" w:after="0" w:line="240" w:lineRule="auto"/>
        <w:ind w:firstLine="0"/>
        <w:contextualSpacing w:val="0"/>
        <w:jc w:val="both"/>
        <w:rPr>
          <w:rFonts w:asciiTheme="minorHAnsi" w:eastAsia="Arial" w:hAnsiTheme="minorHAnsi" w:cstheme="minorHAnsi"/>
        </w:rPr>
      </w:pPr>
      <w:r w:rsidRPr="00E679C5">
        <w:rPr>
          <w:rFonts w:asciiTheme="minorHAnsi" w:hAnsiTheme="minorHAnsi" w:cstheme="minorHAnsi"/>
        </w:rPr>
        <w:t>Application</w:t>
      </w:r>
      <w:r w:rsidRPr="00E679C5">
        <w:rPr>
          <w:rFonts w:asciiTheme="minorHAnsi" w:hAnsiTheme="minorHAnsi" w:cstheme="minorHAnsi"/>
          <w:spacing w:val="-4"/>
        </w:rPr>
        <w:t xml:space="preserve"> </w:t>
      </w:r>
      <w:r w:rsidRPr="00E679C5">
        <w:rPr>
          <w:rFonts w:asciiTheme="minorHAnsi" w:hAnsiTheme="minorHAnsi" w:cstheme="minorHAnsi"/>
        </w:rPr>
        <w:t>Form</w:t>
      </w:r>
    </w:p>
    <w:p w14:paraId="19A1A1CC" w14:textId="77777777" w:rsidR="00E679C5" w:rsidRPr="00E679C5" w:rsidRDefault="00E679C5" w:rsidP="00E679C5">
      <w:pPr>
        <w:pStyle w:val="ListParagraph"/>
        <w:widowControl w:val="0"/>
        <w:numPr>
          <w:ilvl w:val="0"/>
          <w:numId w:val="20"/>
        </w:numPr>
        <w:tabs>
          <w:tab w:val="left" w:pos="240"/>
        </w:tabs>
        <w:spacing w:before="52" w:after="0" w:line="240" w:lineRule="auto"/>
        <w:ind w:left="239" w:hanging="139"/>
        <w:contextualSpacing w:val="0"/>
        <w:jc w:val="both"/>
        <w:rPr>
          <w:rFonts w:asciiTheme="minorHAnsi" w:eastAsia="Arial" w:hAnsiTheme="minorHAnsi" w:cstheme="minorHAnsi"/>
        </w:rPr>
      </w:pPr>
      <w:r w:rsidRPr="00E679C5">
        <w:rPr>
          <w:rFonts w:asciiTheme="minorHAnsi" w:eastAsia="Arial" w:hAnsiTheme="minorHAnsi" w:cstheme="minorHAnsi"/>
        </w:rPr>
        <w:t>The Learner’s Student Report</w:t>
      </w:r>
      <w:r w:rsidRPr="00E679C5">
        <w:rPr>
          <w:rFonts w:asciiTheme="minorHAnsi" w:eastAsia="Arial" w:hAnsiTheme="minorHAnsi" w:cstheme="minorHAnsi"/>
          <w:spacing w:val="-9"/>
        </w:rPr>
        <w:t xml:space="preserve"> </w:t>
      </w:r>
      <w:r w:rsidRPr="00E679C5">
        <w:rPr>
          <w:rFonts w:asciiTheme="minorHAnsi" w:eastAsia="Arial" w:hAnsiTheme="minorHAnsi" w:cstheme="minorHAnsi"/>
        </w:rPr>
        <w:t>Form</w:t>
      </w:r>
    </w:p>
    <w:p w14:paraId="68C8DDB5" w14:textId="77777777" w:rsidR="00E679C5" w:rsidRPr="00E679C5" w:rsidRDefault="00E679C5" w:rsidP="00E679C5">
      <w:pPr>
        <w:pStyle w:val="ListParagraph"/>
        <w:widowControl w:val="0"/>
        <w:numPr>
          <w:ilvl w:val="0"/>
          <w:numId w:val="20"/>
        </w:numPr>
        <w:tabs>
          <w:tab w:val="left" w:pos="240"/>
        </w:tabs>
        <w:spacing w:before="49" w:after="0" w:line="288" w:lineRule="auto"/>
        <w:ind w:right="343" w:firstLine="0"/>
        <w:contextualSpacing w:val="0"/>
        <w:rPr>
          <w:rFonts w:asciiTheme="minorHAnsi" w:eastAsia="Arial" w:hAnsiTheme="minorHAnsi" w:cstheme="minorHAnsi"/>
        </w:rPr>
      </w:pPr>
      <w:r w:rsidRPr="00E679C5">
        <w:rPr>
          <w:rFonts w:asciiTheme="minorHAnsi" w:hAnsiTheme="minorHAnsi" w:cstheme="minorHAnsi"/>
        </w:rPr>
        <w:t xml:space="preserve">Evidence to support the application such as a medical certificate, a </w:t>
      </w:r>
      <w:proofErr w:type="gramStart"/>
      <w:r w:rsidRPr="00E679C5">
        <w:rPr>
          <w:rFonts w:asciiTheme="minorHAnsi" w:hAnsiTheme="minorHAnsi" w:cstheme="minorHAnsi"/>
        </w:rPr>
        <w:t>doctors</w:t>
      </w:r>
      <w:proofErr w:type="gramEnd"/>
      <w:r w:rsidRPr="00E679C5">
        <w:rPr>
          <w:rFonts w:asciiTheme="minorHAnsi" w:hAnsiTheme="minorHAnsi" w:cstheme="minorHAnsi"/>
        </w:rPr>
        <w:t xml:space="preserve"> letter, a statement from the invigilator (if relevant), or any other appropriate</w:t>
      </w:r>
      <w:r w:rsidRPr="00E679C5">
        <w:rPr>
          <w:rFonts w:asciiTheme="minorHAnsi" w:hAnsiTheme="minorHAnsi" w:cstheme="minorHAnsi"/>
          <w:spacing w:val="-25"/>
        </w:rPr>
        <w:t xml:space="preserve"> </w:t>
      </w:r>
      <w:r w:rsidRPr="00E679C5">
        <w:rPr>
          <w:rFonts w:asciiTheme="minorHAnsi" w:hAnsiTheme="minorHAnsi" w:cstheme="minorHAnsi"/>
        </w:rPr>
        <w:t>information</w:t>
      </w:r>
    </w:p>
    <w:p w14:paraId="7CEE5758" w14:textId="77777777" w:rsidR="00E679C5" w:rsidRPr="00E679C5" w:rsidRDefault="00E679C5" w:rsidP="00E679C5">
      <w:pPr>
        <w:spacing w:before="6"/>
        <w:rPr>
          <w:rFonts w:asciiTheme="minorHAnsi" w:eastAsia="Arial" w:hAnsiTheme="minorHAnsi" w:cstheme="minorHAnsi"/>
          <w:sz w:val="26"/>
          <w:szCs w:val="26"/>
        </w:rPr>
      </w:pPr>
    </w:p>
    <w:p w14:paraId="5E99CF11" w14:textId="2DF6D5BE" w:rsidR="00E679C5" w:rsidRPr="00E679C5" w:rsidRDefault="00E679C5" w:rsidP="00E679C5">
      <w:pPr>
        <w:pStyle w:val="BodyText"/>
        <w:spacing w:line="288" w:lineRule="auto"/>
        <w:ind w:left="100" w:right="104" w:firstLine="0"/>
        <w:jc w:val="both"/>
        <w:rPr>
          <w:rFonts w:asciiTheme="minorHAnsi" w:hAnsiTheme="minorHAnsi" w:cstheme="minorHAnsi"/>
        </w:rPr>
      </w:pPr>
      <w:r w:rsidRPr="00E679C5">
        <w:rPr>
          <w:rFonts w:asciiTheme="minorHAnsi" w:hAnsiTheme="minorHAnsi" w:cstheme="minorHAnsi"/>
        </w:rPr>
        <w:t xml:space="preserve">The Executive Principle shall </w:t>
      </w:r>
      <w:proofErr w:type="spellStart"/>
      <w:r w:rsidRPr="00E679C5">
        <w:rPr>
          <w:rFonts w:asciiTheme="minorHAnsi" w:hAnsiTheme="minorHAnsi" w:cstheme="minorHAnsi"/>
        </w:rPr>
        <w:t>authorise</w:t>
      </w:r>
      <w:proofErr w:type="spellEnd"/>
      <w:r w:rsidRPr="00E679C5">
        <w:rPr>
          <w:rFonts w:asciiTheme="minorHAnsi" w:hAnsiTheme="minorHAnsi" w:cstheme="minorHAnsi"/>
        </w:rPr>
        <w:t xml:space="preserve"> all applications for special consideration. Applications must be submitted to the awarding body within seven days of the assessment having taken place. Following receipt, the awarding body will usually give a decision within a further ten working days. Where a case is complex, the awarding body will usually inform the school if a decision cannot be made within the time scale</w:t>
      </w:r>
      <w:r w:rsidRPr="00E679C5">
        <w:rPr>
          <w:rFonts w:asciiTheme="minorHAnsi" w:hAnsiTheme="minorHAnsi" w:cstheme="minorHAnsi"/>
          <w:spacing w:val="-12"/>
        </w:rPr>
        <w:t xml:space="preserve"> </w:t>
      </w:r>
      <w:r w:rsidRPr="00E679C5">
        <w:rPr>
          <w:rFonts w:asciiTheme="minorHAnsi" w:hAnsiTheme="minorHAnsi" w:cstheme="minorHAnsi"/>
        </w:rPr>
        <w:t>specified.</w:t>
      </w:r>
    </w:p>
    <w:p w14:paraId="4DA9A201" w14:textId="77777777" w:rsidR="00E679C5" w:rsidRPr="00E679C5" w:rsidRDefault="00E679C5" w:rsidP="00E679C5">
      <w:pPr>
        <w:spacing w:before="4"/>
        <w:rPr>
          <w:rFonts w:asciiTheme="minorHAnsi" w:eastAsia="Arial" w:hAnsiTheme="minorHAnsi" w:cstheme="minorHAnsi"/>
          <w:sz w:val="26"/>
          <w:szCs w:val="26"/>
        </w:rPr>
      </w:pPr>
    </w:p>
    <w:p w14:paraId="7FB8F09A" w14:textId="77777777" w:rsidR="00E679C5" w:rsidRPr="00E679C5" w:rsidRDefault="00E679C5" w:rsidP="00E679C5">
      <w:pPr>
        <w:pStyle w:val="BodyText"/>
        <w:spacing w:line="288" w:lineRule="auto"/>
        <w:ind w:left="100" w:right="125" w:firstLine="0"/>
        <w:rPr>
          <w:rFonts w:asciiTheme="minorHAnsi" w:hAnsiTheme="minorHAnsi" w:cstheme="minorHAnsi"/>
        </w:rPr>
      </w:pPr>
      <w:r w:rsidRPr="00E679C5">
        <w:rPr>
          <w:rFonts w:asciiTheme="minorHAnsi" w:hAnsiTheme="minorHAnsi" w:cstheme="minorHAnsi"/>
        </w:rPr>
        <w:t>It is important to note that special consideration applications will not be considered where student achievement has been claimed and</w:t>
      </w:r>
      <w:r w:rsidRPr="00E679C5">
        <w:rPr>
          <w:rFonts w:asciiTheme="minorHAnsi" w:hAnsiTheme="minorHAnsi" w:cstheme="minorHAnsi"/>
          <w:spacing w:val="-9"/>
        </w:rPr>
        <w:t xml:space="preserve"> </w:t>
      </w:r>
      <w:r w:rsidRPr="00E679C5">
        <w:rPr>
          <w:rFonts w:asciiTheme="minorHAnsi" w:hAnsiTheme="minorHAnsi" w:cstheme="minorHAnsi"/>
        </w:rPr>
        <w:t>certificated.</w:t>
      </w:r>
    </w:p>
    <w:p w14:paraId="74F347E4" w14:textId="77777777" w:rsidR="00E679C5" w:rsidRPr="00E679C5" w:rsidRDefault="00E679C5" w:rsidP="00E679C5">
      <w:pPr>
        <w:spacing w:before="4"/>
        <w:rPr>
          <w:rFonts w:asciiTheme="minorHAnsi" w:eastAsia="Arial" w:hAnsiTheme="minorHAnsi" w:cstheme="minorHAnsi"/>
          <w:sz w:val="26"/>
          <w:szCs w:val="26"/>
        </w:rPr>
      </w:pPr>
    </w:p>
    <w:p w14:paraId="3419F116"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Lost or Damaged</w:t>
      </w:r>
      <w:r w:rsidRPr="007130DE">
        <w:rPr>
          <w:rFonts w:asciiTheme="minorHAnsi" w:hAnsiTheme="minorHAnsi" w:cstheme="minorHAnsi"/>
          <w:color w:val="2E74B5" w:themeColor="accent1" w:themeShade="BF"/>
          <w:spacing w:val="-5"/>
        </w:rPr>
        <w:t xml:space="preserve"> </w:t>
      </w:r>
      <w:r w:rsidRPr="007130DE">
        <w:rPr>
          <w:rFonts w:asciiTheme="minorHAnsi" w:hAnsiTheme="minorHAnsi" w:cstheme="minorHAnsi"/>
          <w:color w:val="2E74B5" w:themeColor="accent1" w:themeShade="BF"/>
        </w:rPr>
        <w:t>Work</w:t>
      </w:r>
    </w:p>
    <w:p w14:paraId="6242AB30" w14:textId="77777777" w:rsidR="00E679C5" w:rsidRPr="00E679C5" w:rsidRDefault="00E679C5" w:rsidP="00E679C5">
      <w:pPr>
        <w:pStyle w:val="BodyText"/>
        <w:spacing w:before="52" w:line="288" w:lineRule="auto"/>
        <w:ind w:left="100" w:right="107" w:firstLine="0"/>
        <w:jc w:val="both"/>
        <w:rPr>
          <w:rFonts w:asciiTheme="minorHAnsi" w:hAnsiTheme="minorHAnsi" w:cstheme="minorHAnsi"/>
        </w:rPr>
      </w:pPr>
      <w:r w:rsidRPr="00E679C5">
        <w:rPr>
          <w:rFonts w:asciiTheme="minorHAnsi" w:hAnsiTheme="minorHAnsi" w:cstheme="minorHAnsi"/>
        </w:rPr>
        <w:t>When a student’s work has been lost or damaged, the awarding body may consider accepting a grade for which there is no available evidence. In all cases, the School shall be able to verify that the work was done and that it was monitored whilst it was in</w:t>
      </w:r>
      <w:r w:rsidRPr="00E679C5">
        <w:rPr>
          <w:rFonts w:asciiTheme="minorHAnsi" w:hAnsiTheme="minorHAnsi" w:cstheme="minorHAnsi"/>
          <w:spacing w:val="-17"/>
        </w:rPr>
        <w:t xml:space="preserve"> </w:t>
      </w:r>
      <w:r w:rsidRPr="00E679C5">
        <w:rPr>
          <w:rFonts w:asciiTheme="minorHAnsi" w:hAnsiTheme="minorHAnsi" w:cstheme="minorHAnsi"/>
        </w:rPr>
        <w:t>progress.</w:t>
      </w:r>
    </w:p>
    <w:p w14:paraId="32AE343E" w14:textId="77777777" w:rsidR="00E679C5" w:rsidRPr="00E679C5" w:rsidRDefault="00E679C5" w:rsidP="00E679C5">
      <w:pPr>
        <w:spacing w:before="4"/>
        <w:rPr>
          <w:rFonts w:asciiTheme="minorHAnsi" w:eastAsia="Arial" w:hAnsiTheme="minorHAnsi" w:cstheme="minorHAnsi"/>
          <w:sz w:val="26"/>
          <w:szCs w:val="26"/>
        </w:rPr>
      </w:pPr>
    </w:p>
    <w:p w14:paraId="60170643" w14:textId="77777777" w:rsidR="00E679C5" w:rsidRPr="007130DE" w:rsidRDefault="00E679C5" w:rsidP="00E679C5">
      <w:pPr>
        <w:pStyle w:val="Heading3"/>
        <w:jc w:val="both"/>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lastRenderedPageBreak/>
        <w:t>Complying with</w:t>
      </w:r>
      <w:r w:rsidRPr="007130DE">
        <w:rPr>
          <w:rFonts w:asciiTheme="minorHAnsi" w:hAnsiTheme="minorHAnsi" w:cstheme="minorHAnsi"/>
          <w:color w:val="2E74B5" w:themeColor="accent1" w:themeShade="BF"/>
          <w:spacing w:val="-6"/>
        </w:rPr>
        <w:t xml:space="preserve"> </w:t>
      </w:r>
      <w:r w:rsidRPr="007130DE">
        <w:rPr>
          <w:rFonts w:asciiTheme="minorHAnsi" w:hAnsiTheme="minorHAnsi" w:cstheme="minorHAnsi"/>
          <w:color w:val="2E74B5" w:themeColor="accent1" w:themeShade="BF"/>
        </w:rPr>
        <w:t>Policy</w:t>
      </w:r>
    </w:p>
    <w:p w14:paraId="6E582D13" w14:textId="77777777" w:rsidR="00E679C5" w:rsidRPr="00E679C5" w:rsidRDefault="00E679C5" w:rsidP="00E679C5">
      <w:pPr>
        <w:pStyle w:val="BodyText"/>
        <w:spacing w:before="54" w:line="288" w:lineRule="auto"/>
        <w:ind w:left="100" w:right="163" w:firstLine="0"/>
        <w:rPr>
          <w:rFonts w:asciiTheme="minorHAnsi" w:hAnsiTheme="minorHAnsi" w:cstheme="minorHAnsi"/>
        </w:rPr>
      </w:pPr>
      <w:r w:rsidRPr="00E679C5">
        <w:rPr>
          <w:rFonts w:asciiTheme="minorHAnsi" w:hAnsiTheme="minorHAnsi" w:cstheme="minorHAnsi"/>
        </w:rPr>
        <w:t>The School understands that failure to comply with the requirements contained within this</w:t>
      </w:r>
      <w:r w:rsidRPr="00E679C5">
        <w:rPr>
          <w:rFonts w:asciiTheme="minorHAnsi" w:hAnsiTheme="minorHAnsi" w:cstheme="minorHAnsi"/>
          <w:spacing w:val="-34"/>
        </w:rPr>
        <w:t xml:space="preserve"> </w:t>
      </w:r>
      <w:r w:rsidRPr="00E679C5">
        <w:rPr>
          <w:rFonts w:asciiTheme="minorHAnsi" w:hAnsiTheme="minorHAnsi" w:cstheme="minorHAnsi"/>
        </w:rPr>
        <w:t>policy document could lead to assessment malpractice, which will impact on the student’s</w:t>
      </w:r>
      <w:r w:rsidRPr="00E679C5">
        <w:rPr>
          <w:rFonts w:asciiTheme="minorHAnsi" w:hAnsiTheme="minorHAnsi" w:cstheme="minorHAnsi"/>
          <w:spacing w:val="-21"/>
        </w:rPr>
        <w:t xml:space="preserve"> </w:t>
      </w:r>
      <w:r w:rsidRPr="00E679C5">
        <w:rPr>
          <w:rFonts w:asciiTheme="minorHAnsi" w:hAnsiTheme="minorHAnsi" w:cstheme="minorHAnsi"/>
        </w:rPr>
        <w:t>result.</w:t>
      </w:r>
    </w:p>
    <w:p w14:paraId="47C631F4" w14:textId="77777777" w:rsidR="00E679C5" w:rsidRPr="00E679C5" w:rsidRDefault="00E679C5" w:rsidP="00E679C5">
      <w:pPr>
        <w:spacing w:line="288" w:lineRule="auto"/>
        <w:rPr>
          <w:rFonts w:asciiTheme="minorHAnsi" w:hAnsiTheme="minorHAnsi" w:cstheme="minorHAnsi"/>
        </w:rPr>
        <w:sectPr w:rsidR="00E679C5" w:rsidRPr="00E679C5">
          <w:pgSz w:w="11910" w:h="16840"/>
          <w:pgMar w:top="640" w:right="880" w:bottom="900" w:left="1340" w:header="0" w:footer="716" w:gutter="0"/>
          <w:cols w:space="720"/>
        </w:sectPr>
      </w:pPr>
    </w:p>
    <w:p w14:paraId="197747D1" w14:textId="77777777" w:rsidR="00E679C5" w:rsidRPr="007130DE" w:rsidRDefault="00E679C5" w:rsidP="00E679C5">
      <w:pPr>
        <w:pStyle w:val="Heading3"/>
        <w:spacing w:before="45"/>
        <w:ind w:right="302"/>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lastRenderedPageBreak/>
        <w:t>Failure to comply is defined as any or all of the</w:t>
      </w:r>
      <w:r w:rsidRPr="007130DE">
        <w:rPr>
          <w:rFonts w:asciiTheme="minorHAnsi" w:hAnsiTheme="minorHAnsi" w:cstheme="minorHAnsi"/>
          <w:color w:val="2E74B5" w:themeColor="accent1" w:themeShade="BF"/>
          <w:spacing w:val="-21"/>
        </w:rPr>
        <w:t xml:space="preserve"> </w:t>
      </w:r>
      <w:r w:rsidRPr="007130DE">
        <w:rPr>
          <w:rFonts w:asciiTheme="minorHAnsi" w:hAnsiTheme="minorHAnsi" w:cstheme="minorHAnsi"/>
          <w:color w:val="2E74B5" w:themeColor="accent1" w:themeShade="BF"/>
        </w:rPr>
        <w:t>following:</w:t>
      </w:r>
    </w:p>
    <w:p w14:paraId="100ADF2A" w14:textId="77777777" w:rsidR="00E679C5" w:rsidRPr="00E679C5" w:rsidRDefault="00E679C5" w:rsidP="00E679C5">
      <w:pPr>
        <w:pStyle w:val="ListParagraph"/>
        <w:widowControl w:val="0"/>
        <w:numPr>
          <w:ilvl w:val="1"/>
          <w:numId w:val="20"/>
        </w:numPr>
        <w:tabs>
          <w:tab w:val="left" w:pos="821"/>
        </w:tabs>
        <w:spacing w:before="53" w:after="0" w:line="240" w:lineRule="auto"/>
        <w:contextualSpacing w:val="0"/>
        <w:rPr>
          <w:rFonts w:asciiTheme="minorHAnsi" w:eastAsia="Arial" w:hAnsiTheme="minorHAnsi" w:cstheme="minorHAnsi"/>
        </w:rPr>
      </w:pPr>
      <w:r w:rsidRPr="00E679C5">
        <w:rPr>
          <w:rFonts w:asciiTheme="minorHAnsi" w:hAnsiTheme="minorHAnsi" w:cstheme="minorHAnsi"/>
        </w:rPr>
        <w:t>Where applicable, putting in place arrangements</w:t>
      </w:r>
      <w:r w:rsidRPr="00E679C5">
        <w:rPr>
          <w:rFonts w:asciiTheme="minorHAnsi" w:hAnsiTheme="minorHAnsi" w:cstheme="minorHAnsi"/>
          <w:spacing w:val="-21"/>
        </w:rPr>
        <w:t xml:space="preserve"> </w:t>
      </w:r>
      <w:r w:rsidRPr="00E679C5">
        <w:rPr>
          <w:rFonts w:asciiTheme="minorHAnsi" w:hAnsiTheme="minorHAnsi" w:cstheme="minorHAnsi"/>
        </w:rPr>
        <w:t>without</w:t>
      </w:r>
    </w:p>
    <w:p w14:paraId="0C20179E"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eastAsia="Arial" w:hAnsiTheme="minorHAnsi" w:cstheme="minorHAnsi"/>
        </w:rPr>
        <w:t>The awarding body’s</w:t>
      </w:r>
      <w:r w:rsidRPr="00E679C5">
        <w:rPr>
          <w:rFonts w:asciiTheme="minorHAnsi" w:eastAsia="Arial" w:hAnsiTheme="minorHAnsi" w:cstheme="minorHAnsi"/>
          <w:spacing w:val="-7"/>
        </w:rPr>
        <w:t xml:space="preserve"> </w:t>
      </w:r>
      <w:r w:rsidRPr="00E679C5">
        <w:rPr>
          <w:rFonts w:asciiTheme="minorHAnsi" w:eastAsia="Arial" w:hAnsiTheme="minorHAnsi" w:cstheme="minorHAnsi"/>
        </w:rPr>
        <w:t>approval</w:t>
      </w:r>
    </w:p>
    <w:p w14:paraId="4636B535" w14:textId="77777777" w:rsidR="00E679C5" w:rsidRPr="00E679C5" w:rsidRDefault="00E679C5" w:rsidP="00E679C5">
      <w:pPr>
        <w:pStyle w:val="ListParagraph"/>
        <w:widowControl w:val="0"/>
        <w:numPr>
          <w:ilvl w:val="1"/>
          <w:numId w:val="20"/>
        </w:numPr>
        <w:tabs>
          <w:tab w:val="left" w:pos="821"/>
        </w:tabs>
        <w:spacing w:before="47" w:after="0" w:line="240" w:lineRule="auto"/>
        <w:contextualSpacing w:val="0"/>
        <w:rPr>
          <w:rFonts w:asciiTheme="minorHAnsi" w:eastAsia="Arial" w:hAnsiTheme="minorHAnsi" w:cstheme="minorHAnsi"/>
        </w:rPr>
      </w:pPr>
      <w:r w:rsidRPr="00E679C5">
        <w:rPr>
          <w:rFonts w:asciiTheme="minorHAnsi" w:hAnsiTheme="minorHAnsi" w:cstheme="minorHAnsi"/>
        </w:rPr>
        <w:t>exceeding the allowance agreed by</w:t>
      </w:r>
      <w:r w:rsidRPr="00E679C5">
        <w:rPr>
          <w:rFonts w:asciiTheme="minorHAnsi" w:hAnsiTheme="minorHAnsi" w:cstheme="minorHAnsi"/>
          <w:spacing w:val="-10"/>
        </w:rPr>
        <w:t xml:space="preserve"> </w:t>
      </w:r>
      <w:proofErr w:type="spellStart"/>
      <w:r w:rsidRPr="00E679C5">
        <w:rPr>
          <w:rFonts w:asciiTheme="minorHAnsi" w:hAnsiTheme="minorHAnsi" w:cstheme="minorHAnsi"/>
        </w:rPr>
        <w:t>gcms</w:t>
      </w:r>
      <w:proofErr w:type="spellEnd"/>
    </w:p>
    <w:p w14:paraId="3BD27D8F"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agreeing delegated adjustments that are not</w:t>
      </w:r>
      <w:r w:rsidRPr="00E679C5">
        <w:rPr>
          <w:rFonts w:asciiTheme="minorHAnsi" w:hAnsiTheme="minorHAnsi" w:cstheme="minorHAnsi"/>
          <w:spacing w:val="-17"/>
        </w:rPr>
        <w:t xml:space="preserve"> </w:t>
      </w:r>
      <w:r w:rsidRPr="00E679C5">
        <w:rPr>
          <w:rFonts w:asciiTheme="minorHAnsi" w:hAnsiTheme="minorHAnsi" w:cstheme="minorHAnsi"/>
        </w:rPr>
        <w:t>supported</w:t>
      </w:r>
    </w:p>
    <w:p w14:paraId="15279F7C"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By</w:t>
      </w:r>
      <w:r w:rsidRPr="00E679C5">
        <w:rPr>
          <w:rFonts w:asciiTheme="minorHAnsi" w:hAnsiTheme="minorHAnsi" w:cstheme="minorHAnsi"/>
          <w:spacing w:val="-4"/>
        </w:rPr>
        <w:t xml:space="preserve"> </w:t>
      </w:r>
      <w:r w:rsidRPr="00E679C5">
        <w:rPr>
          <w:rFonts w:asciiTheme="minorHAnsi" w:hAnsiTheme="minorHAnsi" w:cstheme="minorHAnsi"/>
        </w:rPr>
        <w:t>evidence</w:t>
      </w:r>
    </w:p>
    <w:p w14:paraId="2C1E04EE" w14:textId="77777777" w:rsidR="00E679C5" w:rsidRPr="00E679C5" w:rsidRDefault="00E679C5" w:rsidP="00E679C5">
      <w:pPr>
        <w:pStyle w:val="ListParagraph"/>
        <w:widowControl w:val="0"/>
        <w:numPr>
          <w:ilvl w:val="1"/>
          <w:numId w:val="20"/>
        </w:numPr>
        <w:tabs>
          <w:tab w:val="left" w:pos="821"/>
        </w:tabs>
        <w:spacing w:before="47" w:after="0" w:line="240" w:lineRule="auto"/>
        <w:contextualSpacing w:val="0"/>
        <w:rPr>
          <w:rFonts w:asciiTheme="minorHAnsi" w:eastAsia="Arial" w:hAnsiTheme="minorHAnsi" w:cstheme="minorHAnsi"/>
        </w:rPr>
      </w:pPr>
      <w:r w:rsidRPr="00E679C5">
        <w:rPr>
          <w:rFonts w:asciiTheme="minorHAnsi" w:hAnsiTheme="minorHAnsi" w:cstheme="minorHAnsi"/>
        </w:rPr>
        <w:t>failing to maintain</w:t>
      </w:r>
      <w:r w:rsidRPr="00E679C5">
        <w:rPr>
          <w:rFonts w:asciiTheme="minorHAnsi" w:hAnsiTheme="minorHAnsi" w:cstheme="minorHAnsi"/>
          <w:spacing w:val="-9"/>
        </w:rPr>
        <w:t xml:space="preserve"> </w:t>
      </w:r>
      <w:r w:rsidRPr="00E679C5">
        <w:rPr>
          <w:rFonts w:asciiTheme="minorHAnsi" w:hAnsiTheme="minorHAnsi" w:cstheme="minorHAnsi"/>
        </w:rPr>
        <w:t>records</w:t>
      </w:r>
    </w:p>
    <w:p w14:paraId="16AFF0BC"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failing to report delegated adjustments when</w:t>
      </w:r>
      <w:r w:rsidRPr="00E679C5">
        <w:rPr>
          <w:rFonts w:asciiTheme="minorHAnsi" w:hAnsiTheme="minorHAnsi" w:cstheme="minorHAnsi"/>
          <w:spacing w:val="-15"/>
        </w:rPr>
        <w:t xml:space="preserve"> </w:t>
      </w:r>
      <w:r w:rsidRPr="00E679C5">
        <w:rPr>
          <w:rFonts w:asciiTheme="minorHAnsi" w:hAnsiTheme="minorHAnsi" w:cstheme="minorHAnsi"/>
        </w:rPr>
        <w:t>requested</w:t>
      </w:r>
    </w:p>
    <w:p w14:paraId="76B320B4"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To do so by the awarding</w:t>
      </w:r>
      <w:r w:rsidRPr="00E679C5">
        <w:rPr>
          <w:rFonts w:asciiTheme="minorHAnsi" w:hAnsiTheme="minorHAnsi" w:cstheme="minorHAnsi"/>
          <w:spacing w:val="-7"/>
        </w:rPr>
        <w:t xml:space="preserve"> </w:t>
      </w:r>
      <w:r w:rsidRPr="00E679C5">
        <w:rPr>
          <w:rFonts w:asciiTheme="minorHAnsi" w:hAnsiTheme="minorHAnsi" w:cstheme="minorHAnsi"/>
        </w:rPr>
        <w:t>body.</w:t>
      </w:r>
    </w:p>
    <w:p w14:paraId="50FA9360" w14:textId="77777777" w:rsidR="00E679C5" w:rsidRPr="00E679C5" w:rsidRDefault="00E679C5" w:rsidP="00E679C5">
      <w:pPr>
        <w:pStyle w:val="ListParagraph"/>
        <w:widowControl w:val="0"/>
        <w:numPr>
          <w:ilvl w:val="1"/>
          <w:numId w:val="20"/>
        </w:numPr>
        <w:tabs>
          <w:tab w:val="left" w:pos="821"/>
        </w:tabs>
        <w:spacing w:before="47" w:after="0" w:line="240" w:lineRule="auto"/>
        <w:contextualSpacing w:val="0"/>
        <w:rPr>
          <w:rFonts w:asciiTheme="minorHAnsi" w:eastAsia="Arial" w:hAnsiTheme="minorHAnsi" w:cstheme="minorHAnsi"/>
        </w:rPr>
      </w:pPr>
      <w:r w:rsidRPr="00E679C5">
        <w:rPr>
          <w:rFonts w:asciiTheme="minorHAnsi" w:hAnsiTheme="minorHAnsi" w:cstheme="minorHAnsi"/>
        </w:rPr>
        <w:t>implementing delegated adjustments that affect</w:t>
      </w:r>
      <w:r w:rsidRPr="00E679C5">
        <w:rPr>
          <w:rFonts w:asciiTheme="minorHAnsi" w:hAnsiTheme="minorHAnsi" w:cstheme="minorHAnsi"/>
          <w:spacing w:val="-20"/>
        </w:rPr>
        <w:t xml:space="preserve"> </w:t>
      </w:r>
      <w:r w:rsidRPr="00E679C5">
        <w:rPr>
          <w:rFonts w:asciiTheme="minorHAnsi" w:hAnsiTheme="minorHAnsi" w:cstheme="minorHAnsi"/>
        </w:rPr>
        <w:t>the</w:t>
      </w:r>
    </w:p>
    <w:p w14:paraId="37F498A0"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Validity and reliability of assessment, compromises</w:t>
      </w:r>
      <w:r w:rsidRPr="00E679C5">
        <w:rPr>
          <w:rFonts w:asciiTheme="minorHAnsi" w:hAnsiTheme="minorHAnsi" w:cstheme="minorHAnsi"/>
          <w:spacing w:val="-19"/>
        </w:rPr>
        <w:t xml:space="preserve"> </w:t>
      </w:r>
      <w:r w:rsidRPr="00E679C5">
        <w:rPr>
          <w:rFonts w:asciiTheme="minorHAnsi" w:hAnsiTheme="minorHAnsi" w:cstheme="minorHAnsi"/>
        </w:rPr>
        <w:t>the</w:t>
      </w:r>
    </w:p>
    <w:p w14:paraId="3D90084B"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Outcomes of assessment or gives the learner in</w:t>
      </w:r>
      <w:r w:rsidRPr="00E679C5">
        <w:rPr>
          <w:rFonts w:asciiTheme="minorHAnsi" w:hAnsiTheme="minorHAnsi" w:cstheme="minorHAnsi"/>
          <w:spacing w:val="-11"/>
        </w:rPr>
        <w:t xml:space="preserve"> </w:t>
      </w:r>
      <w:r w:rsidRPr="00E679C5">
        <w:rPr>
          <w:rFonts w:asciiTheme="minorHAnsi" w:hAnsiTheme="minorHAnsi" w:cstheme="minorHAnsi"/>
        </w:rPr>
        <w:t>questions</w:t>
      </w:r>
    </w:p>
    <w:p w14:paraId="599AFABD" w14:textId="77777777" w:rsidR="00E679C5" w:rsidRPr="00E679C5" w:rsidRDefault="00E679C5" w:rsidP="00E679C5">
      <w:pPr>
        <w:pStyle w:val="ListParagraph"/>
        <w:widowControl w:val="0"/>
        <w:numPr>
          <w:ilvl w:val="1"/>
          <w:numId w:val="20"/>
        </w:numPr>
        <w:tabs>
          <w:tab w:val="left" w:pos="821"/>
        </w:tabs>
        <w:spacing w:before="47" w:after="0" w:line="240" w:lineRule="auto"/>
        <w:contextualSpacing w:val="0"/>
        <w:rPr>
          <w:rFonts w:asciiTheme="minorHAnsi" w:eastAsia="Arial" w:hAnsiTheme="minorHAnsi" w:cstheme="minorHAnsi"/>
        </w:rPr>
      </w:pPr>
      <w:r w:rsidRPr="00E679C5">
        <w:rPr>
          <w:rFonts w:asciiTheme="minorHAnsi" w:hAnsiTheme="minorHAnsi" w:cstheme="minorHAnsi"/>
        </w:rPr>
        <w:t>An unfair assessment advantage over other</w:t>
      </w:r>
      <w:r w:rsidRPr="00E679C5">
        <w:rPr>
          <w:rFonts w:asciiTheme="minorHAnsi" w:hAnsiTheme="minorHAnsi" w:cstheme="minorHAnsi"/>
          <w:spacing w:val="-13"/>
        </w:rPr>
        <w:t xml:space="preserve"> </w:t>
      </w:r>
      <w:r w:rsidRPr="00E679C5">
        <w:rPr>
          <w:rFonts w:asciiTheme="minorHAnsi" w:hAnsiTheme="minorHAnsi" w:cstheme="minorHAnsi"/>
        </w:rPr>
        <w:t>learners</w:t>
      </w:r>
    </w:p>
    <w:p w14:paraId="2992082B" w14:textId="77777777" w:rsidR="00E679C5" w:rsidRPr="00E679C5" w:rsidRDefault="00E679C5" w:rsidP="00E679C5">
      <w:pPr>
        <w:pStyle w:val="ListParagraph"/>
        <w:widowControl w:val="0"/>
        <w:numPr>
          <w:ilvl w:val="1"/>
          <w:numId w:val="20"/>
        </w:numPr>
        <w:tabs>
          <w:tab w:val="left" w:pos="821"/>
        </w:tabs>
        <w:spacing w:before="49" w:after="0" w:line="240" w:lineRule="auto"/>
        <w:contextualSpacing w:val="0"/>
        <w:rPr>
          <w:rFonts w:asciiTheme="minorHAnsi" w:eastAsia="Arial" w:hAnsiTheme="minorHAnsi" w:cstheme="minorHAnsi"/>
        </w:rPr>
      </w:pPr>
      <w:r w:rsidRPr="00E679C5">
        <w:rPr>
          <w:rFonts w:asciiTheme="minorHAnsi" w:hAnsiTheme="minorHAnsi" w:cstheme="minorHAnsi"/>
        </w:rPr>
        <w:t>Undertaking the same or similar</w:t>
      </w:r>
      <w:r w:rsidRPr="00E679C5">
        <w:rPr>
          <w:rFonts w:asciiTheme="minorHAnsi" w:hAnsiTheme="minorHAnsi" w:cstheme="minorHAnsi"/>
          <w:spacing w:val="-14"/>
        </w:rPr>
        <w:t xml:space="preserve"> </w:t>
      </w:r>
      <w:r w:rsidRPr="00E679C5">
        <w:rPr>
          <w:rFonts w:asciiTheme="minorHAnsi" w:hAnsiTheme="minorHAnsi" w:cstheme="minorHAnsi"/>
        </w:rPr>
        <w:t>assessment.</w:t>
      </w:r>
    </w:p>
    <w:p w14:paraId="6250157D" w14:textId="77777777" w:rsidR="00E679C5" w:rsidRPr="00E679C5" w:rsidRDefault="00E679C5" w:rsidP="00E679C5">
      <w:pPr>
        <w:spacing w:before="8"/>
        <w:rPr>
          <w:rFonts w:asciiTheme="minorHAnsi" w:eastAsia="Arial" w:hAnsiTheme="minorHAnsi" w:cstheme="minorHAnsi"/>
          <w:sz w:val="30"/>
          <w:szCs w:val="30"/>
        </w:rPr>
      </w:pPr>
    </w:p>
    <w:p w14:paraId="35553B45" w14:textId="77777777" w:rsidR="00E679C5" w:rsidRPr="00E679C5" w:rsidRDefault="00E679C5" w:rsidP="00E679C5">
      <w:pPr>
        <w:pStyle w:val="BodyText"/>
        <w:spacing w:line="288" w:lineRule="auto"/>
        <w:ind w:left="100" w:right="302" w:firstLine="0"/>
        <w:rPr>
          <w:rFonts w:asciiTheme="minorHAnsi" w:hAnsiTheme="minorHAnsi" w:cstheme="minorHAnsi"/>
        </w:rPr>
      </w:pPr>
      <w:r w:rsidRPr="00E679C5">
        <w:rPr>
          <w:rFonts w:asciiTheme="minorHAnsi" w:hAnsiTheme="minorHAnsi" w:cstheme="minorHAnsi"/>
        </w:rPr>
        <w:t>For further information about malpractice in assessment, please refer to the Policy Assessment Malpractice on the course</w:t>
      </w:r>
      <w:r w:rsidRPr="00E679C5">
        <w:rPr>
          <w:rFonts w:asciiTheme="minorHAnsi" w:hAnsiTheme="minorHAnsi" w:cstheme="minorHAnsi"/>
          <w:spacing w:val="-9"/>
        </w:rPr>
        <w:t xml:space="preserve"> </w:t>
      </w:r>
      <w:r w:rsidRPr="00E679C5">
        <w:rPr>
          <w:rFonts w:asciiTheme="minorHAnsi" w:hAnsiTheme="minorHAnsi" w:cstheme="minorHAnsi"/>
        </w:rPr>
        <w:t>directory.</w:t>
      </w:r>
    </w:p>
    <w:p w14:paraId="21CF9E42" w14:textId="77777777" w:rsidR="00E679C5" w:rsidRPr="00E679C5" w:rsidRDefault="00E679C5" w:rsidP="00E679C5">
      <w:pPr>
        <w:spacing w:before="4"/>
        <w:rPr>
          <w:rFonts w:asciiTheme="minorHAnsi" w:eastAsia="Arial" w:hAnsiTheme="minorHAnsi" w:cstheme="minorHAnsi"/>
          <w:sz w:val="26"/>
          <w:szCs w:val="26"/>
        </w:rPr>
      </w:pPr>
    </w:p>
    <w:p w14:paraId="34F71BCD" w14:textId="77777777" w:rsidR="00E679C5" w:rsidRPr="007130DE" w:rsidRDefault="00E679C5" w:rsidP="00E679C5">
      <w:pPr>
        <w:pStyle w:val="Heading3"/>
        <w:ind w:right="302"/>
        <w:rPr>
          <w:rFonts w:asciiTheme="minorHAnsi" w:hAnsiTheme="minorHAnsi" w:cstheme="minorHAnsi"/>
          <w:b w:val="0"/>
          <w:bCs/>
          <w:color w:val="2E74B5" w:themeColor="accent1" w:themeShade="BF"/>
        </w:rPr>
      </w:pPr>
      <w:r w:rsidRPr="007130DE">
        <w:rPr>
          <w:rFonts w:asciiTheme="minorHAnsi" w:hAnsiTheme="minorHAnsi" w:cstheme="minorHAnsi"/>
          <w:color w:val="2E74B5" w:themeColor="accent1" w:themeShade="BF"/>
        </w:rPr>
        <w:t>Right to</w:t>
      </w:r>
      <w:r w:rsidRPr="007130DE">
        <w:rPr>
          <w:rFonts w:asciiTheme="minorHAnsi" w:hAnsiTheme="minorHAnsi" w:cstheme="minorHAnsi"/>
          <w:color w:val="2E74B5" w:themeColor="accent1" w:themeShade="BF"/>
          <w:spacing w:val="-5"/>
        </w:rPr>
        <w:t xml:space="preserve"> </w:t>
      </w:r>
      <w:r w:rsidRPr="007130DE">
        <w:rPr>
          <w:rFonts w:asciiTheme="minorHAnsi" w:hAnsiTheme="minorHAnsi" w:cstheme="minorHAnsi"/>
          <w:color w:val="2E74B5" w:themeColor="accent1" w:themeShade="BF"/>
        </w:rPr>
        <w:t>appeal</w:t>
      </w:r>
    </w:p>
    <w:p w14:paraId="06F24870" w14:textId="77777777" w:rsidR="00E679C5" w:rsidRPr="00E679C5" w:rsidRDefault="00E679C5" w:rsidP="00E679C5">
      <w:pPr>
        <w:pStyle w:val="BodyText"/>
        <w:spacing w:before="52" w:line="288" w:lineRule="auto"/>
        <w:ind w:left="100" w:right="302" w:firstLine="0"/>
        <w:rPr>
          <w:rFonts w:asciiTheme="minorHAnsi" w:hAnsiTheme="minorHAnsi" w:cstheme="minorHAnsi"/>
        </w:rPr>
      </w:pPr>
      <w:r w:rsidRPr="00E679C5">
        <w:rPr>
          <w:rFonts w:asciiTheme="minorHAnsi" w:hAnsiTheme="minorHAnsi" w:cstheme="minorHAnsi"/>
        </w:rPr>
        <w:t>If the School fails to agree with the awarding body decision made in respect of this policy,</w:t>
      </w:r>
      <w:r w:rsidRPr="00E679C5">
        <w:rPr>
          <w:rFonts w:asciiTheme="minorHAnsi" w:hAnsiTheme="minorHAnsi" w:cstheme="minorHAnsi"/>
          <w:spacing w:val="-27"/>
        </w:rPr>
        <w:t xml:space="preserve"> </w:t>
      </w:r>
      <w:r w:rsidRPr="00E679C5">
        <w:rPr>
          <w:rFonts w:asciiTheme="minorHAnsi" w:hAnsiTheme="minorHAnsi" w:cstheme="minorHAnsi"/>
        </w:rPr>
        <w:t xml:space="preserve">and then the </w:t>
      </w:r>
      <w:proofErr w:type="spellStart"/>
      <w:r w:rsidRPr="00E679C5">
        <w:rPr>
          <w:rFonts w:asciiTheme="minorHAnsi" w:hAnsiTheme="minorHAnsi" w:cstheme="minorHAnsi"/>
        </w:rPr>
        <w:t>centre</w:t>
      </w:r>
      <w:proofErr w:type="spellEnd"/>
      <w:r w:rsidRPr="00E679C5">
        <w:rPr>
          <w:rFonts w:asciiTheme="minorHAnsi" w:hAnsiTheme="minorHAnsi" w:cstheme="minorHAnsi"/>
        </w:rPr>
        <w:t xml:space="preserve"> has the right of</w:t>
      </w:r>
      <w:r w:rsidRPr="00E679C5">
        <w:rPr>
          <w:rFonts w:asciiTheme="minorHAnsi" w:hAnsiTheme="minorHAnsi" w:cstheme="minorHAnsi"/>
          <w:spacing w:val="-12"/>
        </w:rPr>
        <w:t xml:space="preserve"> </w:t>
      </w:r>
      <w:r w:rsidRPr="00E679C5">
        <w:rPr>
          <w:rFonts w:asciiTheme="minorHAnsi" w:hAnsiTheme="minorHAnsi" w:cstheme="minorHAnsi"/>
        </w:rPr>
        <w:t>appeal.</w:t>
      </w:r>
    </w:p>
    <w:p w14:paraId="17D1B6AC" w14:textId="77777777" w:rsidR="00E679C5" w:rsidRPr="00E679C5" w:rsidRDefault="00E679C5" w:rsidP="00E679C5">
      <w:pPr>
        <w:spacing w:before="6"/>
        <w:rPr>
          <w:rFonts w:asciiTheme="minorHAnsi" w:eastAsia="Arial" w:hAnsiTheme="minorHAnsi" w:cstheme="minorHAnsi"/>
          <w:sz w:val="26"/>
          <w:szCs w:val="26"/>
        </w:rPr>
      </w:pPr>
    </w:p>
    <w:p w14:paraId="70654749" w14:textId="77777777" w:rsidR="00E679C5" w:rsidRPr="00E679C5" w:rsidRDefault="00E679C5" w:rsidP="00E679C5">
      <w:pPr>
        <w:pStyle w:val="BodyText"/>
        <w:spacing w:line="288" w:lineRule="auto"/>
        <w:ind w:left="100" w:right="81" w:firstLine="0"/>
        <w:rPr>
          <w:rFonts w:asciiTheme="minorHAnsi" w:hAnsiTheme="minorHAnsi" w:cstheme="minorHAnsi"/>
        </w:rPr>
      </w:pPr>
      <w:r w:rsidRPr="00E679C5">
        <w:rPr>
          <w:rFonts w:asciiTheme="minorHAnsi" w:hAnsiTheme="minorHAnsi" w:cstheme="minorHAnsi"/>
        </w:rPr>
        <w:t>Upon receipt of an appeal, the awarding body will usually acknowledge receipt within two working days and adjudicate within s further ten working</w:t>
      </w:r>
      <w:r w:rsidRPr="00E679C5">
        <w:rPr>
          <w:rFonts w:asciiTheme="minorHAnsi" w:hAnsiTheme="minorHAnsi" w:cstheme="minorHAnsi"/>
          <w:spacing w:val="-18"/>
        </w:rPr>
        <w:t xml:space="preserve"> </w:t>
      </w:r>
      <w:r w:rsidRPr="00E679C5">
        <w:rPr>
          <w:rFonts w:asciiTheme="minorHAnsi" w:hAnsiTheme="minorHAnsi" w:cstheme="minorHAnsi"/>
        </w:rPr>
        <w:t>days.</w:t>
      </w:r>
    </w:p>
    <w:p w14:paraId="7C5991BF" w14:textId="77777777" w:rsidR="00E679C5" w:rsidRDefault="00E679C5" w:rsidP="00E679C5">
      <w:pPr>
        <w:pStyle w:val="BodyText"/>
        <w:spacing w:line="288" w:lineRule="auto"/>
        <w:ind w:left="100" w:right="81" w:firstLine="0"/>
      </w:pPr>
    </w:p>
    <w:p w14:paraId="17E012BE" w14:textId="77777777" w:rsidR="00E679C5" w:rsidRPr="00E679C5" w:rsidRDefault="00E679C5" w:rsidP="00E679C5">
      <w:pPr>
        <w:pStyle w:val="BodyText"/>
        <w:spacing w:line="288" w:lineRule="auto"/>
        <w:ind w:left="100" w:right="81" w:firstLine="0"/>
        <w:rPr>
          <w:color w:val="0070C0"/>
        </w:rPr>
      </w:pPr>
    </w:p>
    <w:p w14:paraId="73310958" w14:textId="13394A32" w:rsidR="00F75DA3" w:rsidRPr="007130DE" w:rsidRDefault="00F75DA3" w:rsidP="00E679C5">
      <w:pPr>
        <w:pStyle w:val="BodyText"/>
        <w:spacing w:line="288" w:lineRule="auto"/>
        <w:ind w:left="100" w:right="81" w:firstLine="0"/>
        <w:rPr>
          <w:rFonts w:asciiTheme="minorHAnsi" w:hAnsiTheme="minorHAnsi" w:cstheme="minorHAnsi"/>
          <w:b/>
          <w:bCs/>
          <w:color w:val="2E74B5" w:themeColor="accent1" w:themeShade="BF"/>
        </w:rPr>
      </w:pPr>
      <w:r w:rsidRPr="007130DE">
        <w:rPr>
          <w:rFonts w:asciiTheme="minorHAnsi" w:hAnsiTheme="minorHAnsi" w:cstheme="minorHAnsi"/>
          <w:b/>
          <w:bCs/>
          <w:color w:val="2E74B5" w:themeColor="accent1" w:themeShade="BF"/>
        </w:rPr>
        <w:t>Linked Policies</w:t>
      </w:r>
      <w:bookmarkEnd w:id="3"/>
    </w:p>
    <w:p w14:paraId="3B407CAA" w14:textId="77777777" w:rsidR="00F75DA3" w:rsidRDefault="00F75DA3" w:rsidP="00F75DA3"/>
    <w:p w14:paraId="33FB5DCD" w14:textId="77777777" w:rsidR="00F75DA3" w:rsidRPr="00F75DA3" w:rsidRDefault="00F75DA3" w:rsidP="00F75DA3">
      <w:pPr>
        <w:pStyle w:val="ListParagraph"/>
        <w:numPr>
          <w:ilvl w:val="0"/>
          <w:numId w:val="19"/>
        </w:numPr>
      </w:pPr>
      <w:r>
        <w:rPr>
          <w:rFonts w:asciiTheme="minorHAnsi" w:hAnsiTheme="minorHAnsi" w:cstheme="minorHAnsi"/>
          <w:sz w:val="22"/>
        </w:rPr>
        <w:t>Assessment Internal Verification Moderation Policy</w:t>
      </w:r>
    </w:p>
    <w:p w14:paraId="4D4A455B" w14:textId="77777777" w:rsidR="00F75DA3" w:rsidRPr="00F75DA3" w:rsidRDefault="00F75DA3" w:rsidP="00F75DA3">
      <w:pPr>
        <w:pStyle w:val="ListParagraph"/>
        <w:numPr>
          <w:ilvl w:val="0"/>
          <w:numId w:val="19"/>
        </w:numPr>
      </w:pPr>
      <w:r>
        <w:rPr>
          <w:rFonts w:asciiTheme="minorHAnsi" w:hAnsiTheme="minorHAnsi" w:cstheme="minorHAnsi"/>
          <w:sz w:val="22"/>
        </w:rPr>
        <w:t>Equality Policy</w:t>
      </w:r>
    </w:p>
    <w:p w14:paraId="3553A3A1" w14:textId="43853191" w:rsidR="00F75DA3" w:rsidRPr="00EB7A2E" w:rsidRDefault="00F75DA3" w:rsidP="00F75DA3">
      <w:pPr>
        <w:pStyle w:val="ListParagraph"/>
        <w:numPr>
          <w:ilvl w:val="0"/>
          <w:numId w:val="19"/>
        </w:numPr>
      </w:pPr>
      <w:r>
        <w:rPr>
          <w:rFonts w:asciiTheme="minorHAnsi" w:hAnsiTheme="minorHAnsi" w:cstheme="minorHAnsi"/>
          <w:sz w:val="22"/>
        </w:rPr>
        <w:t>Recognition of Prior Learning Policy</w:t>
      </w:r>
    </w:p>
    <w:p w14:paraId="67CB55AD" w14:textId="57CFF001" w:rsidR="00EB7A2E" w:rsidRPr="00EB7A2E" w:rsidRDefault="00EB7A2E" w:rsidP="00F75DA3">
      <w:pPr>
        <w:pStyle w:val="ListParagraph"/>
        <w:numPr>
          <w:ilvl w:val="0"/>
          <w:numId w:val="19"/>
        </w:numPr>
        <w:rPr>
          <w:rFonts w:asciiTheme="minorHAnsi" w:hAnsiTheme="minorHAnsi" w:cstheme="minorHAnsi"/>
          <w:sz w:val="22"/>
        </w:rPr>
      </w:pPr>
      <w:r w:rsidRPr="00EB7A2E">
        <w:rPr>
          <w:rFonts w:asciiTheme="minorHAnsi" w:hAnsiTheme="minorHAnsi" w:cstheme="minorHAnsi"/>
          <w:sz w:val="22"/>
        </w:rPr>
        <w:t>SEND Policy</w:t>
      </w:r>
    </w:p>
    <w:p w14:paraId="64B91CB8" w14:textId="77777777" w:rsidR="00F75DA3" w:rsidRPr="00F75DA3" w:rsidRDefault="00F75DA3" w:rsidP="00F75DA3">
      <w:pPr>
        <w:pStyle w:val="ListParagraph"/>
        <w:ind w:firstLine="0"/>
      </w:pPr>
    </w:p>
    <w:p w14:paraId="2C8FB8C1" w14:textId="77777777" w:rsidR="00F75DA3" w:rsidRPr="00F75DA3" w:rsidRDefault="00F75DA3" w:rsidP="00F75DA3">
      <w:pPr>
        <w:rPr>
          <w:rFonts w:asciiTheme="minorHAnsi" w:hAnsiTheme="minorHAnsi" w:cstheme="minorHAnsi"/>
          <w:sz w:val="22"/>
        </w:rPr>
      </w:pPr>
    </w:p>
    <w:p w14:paraId="20AF8BE6" w14:textId="77777777" w:rsidR="00F75DA3" w:rsidRDefault="00F75DA3" w:rsidP="00F75DA3">
      <w:pPr>
        <w:rPr>
          <w:rFonts w:asciiTheme="minorHAnsi" w:hAnsiTheme="minorHAnsi" w:cstheme="minorHAnsi"/>
          <w:sz w:val="22"/>
        </w:rPr>
      </w:pPr>
    </w:p>
    <w:p w14:paraId="0996AA7C" w14:textId="77777777" w:rsidR="00F75DA3" w:rsidRPr="00F75DA3" w:rsidRDefault="00F75DA3" w:rsidP="00F75DA3">
      <w:pPr>
        <w:tabs>
          <w:tab w:val="left" w:pos="1020"/>
        </w:tabs>
        <w:rPr>
          <w:rFonts w:asciiTheme="minorHAnsi" w:hAnsiTheme="minorHAnsi" w:cstheme="minorHAnsi"/>
          <w:sz w:val="22"/>
        </w:rPr>
      </w:pPr>
      <w:r>
        <w:rPr>
          <w:rFonts w:asciiTheme="minorHAnsi" w:hAnsiTheme="minorHAnsi" w:cstheme="minorHAnsi"/>
          <w:sz w:val="22"/>
        </w:rPr>
        <w:tab/>
      </w:r>
      <w:r>
        <w:rPr>
          <w:rFonts w:asciiTheme="minorHAnsi" w:hAnsiTheme="minorHAnsi" w:cstheme="minorHAnsi"/>
          <w:sz w:val="22"/>
        </w:rPr>
        <w:tab/>
      </w:r>
    </w:p>
    <w:p w14:paraId="741705CD" w14:textId="77777777" w:rsidR="00114FD6" w:rsidRPr="00F75DA3" w:rsidRDefault="00114FD6" w:rsidP="00F75DA3">
      <w:pPr>
        <w:tabs>
          <w:tab w:val="left" w:pos="1020"/>
        </w:tabs>
        <w:rPr>
          <w:rFonts w:asciiTheme="minorHAnsi" w:hAnsiTheme="minorHAnsi" w:cstheme="minorHAnsi"/>
          <w:sz w:val="22"/>
        </w:rPr>
      </w:pPr>
    </w:p>
    <w:sectPr w:rsidR="00114FD6" w:rsidRPr="00F75DA3" w:rsidSect="002F4FBF">
      <w:footerReference w:type="even" r:id="rId9"/>
      <w:footerReference w:type="default" r:id="rId10"/>
      <w:footerReference w:type="first" r:id="rId11"/>
      <w:pgSz w:w="11906" w:h="16838"/>
      <w:pgMar w:top="1276" w:right="1416" w:bottom="1319" w:left="1418" w:header="72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738DD" w14:textId="77777777" w:rsidR="003D5FB5" w:rsidRDefault="003D5FB5">
      <w:pPr>
        <w:spacing w:after="0" w:line="240" w:lineRule="auto"/>
      </w:pPr>
      <w:r>
        <w:separator/>
      </w:r>
    </w:p>
  </w:endnote>
  <w:endnote w:type="continuationSeparator" w:id="0">
    <w:p w14:paraId="76F061B6" w14:textId="77777777" w:rsidR="003D5FB5" w:rsidRDefault="003D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749E" w14:textId="77777777" w:rsidR="00F12CB9" w:rsidRDefault="00F76B10">
    <w:pPr>
      <w:spacing w:after="4" w:line="259" w:lineRule="auto"/>
      <w:ind w:left="0" w:right="-3" w:firstLine="0"/>
      <w:jc w:val="right"/>
    </w:pPr>
    <w:r>
      <w:rPr>
        <w:b/>
        <w:sz w:val="18"/>
      </w:rPr>
      <w:t xml:space="preserve">BTEC Registration and Certification policy </w:t>
    </w:r>
    <w:r>
      <w:rPr>
        <w:sz w:val="18"/>
      </w:rPr>
      <w:t>(2017/18)</w:t>
    </w:r>
    <w:r>
      <w:rPr>
        <w:b/>
        <w:i/>
        <w:sz w:val="18"/>
      </w:rPr>
      <w:t xml:space="preserve"> </w:t>
    </w:r>
  </w:p>
  <w:p w14:paraId="7125BFEA" w14:textId="77777777" w:rsidR="00F12CB9" w:rsidRDefault="00F76B10">
    <w:pPr>
      <w:spacing w:after="0" w:line="259" w:lineRule="auto"/>
      <w:ind w:left="0" w:right="-56" w:firstLine="0"/>
      <w:jc w:val="right"/>
    </w:pPr>
    <w:r>
      <w:rPr>
        <w:rFonts w:ascii="Arial" w:eastAsia="Arial" w:hAnsi="Arial" w:cs="Arial"/>
        <w:sz w:val="20"/>
      </w:rPr>
      <w:t xml:space="preserve"> </w:t>
    </w:r>
  </w:p>
  <w:p w14:paraId="50407136" w14:textId="77777777" w:rsidR="00F12CB9" w:rsidRDefault="00F76B10">
    <w:pPr>
      <w:spacing w:after="0" w:line="259" w:lineRule="auto"/>
      <w:ind w:left="0" w:firstLine="0"/>
      <w:jc w:val="center"/>
    </w:pP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noProof/>
        <w:sz w:val="18"/>
      </w:rPr>
      <w:t>5</w:t>
    </w:r>
    <w:r>
      <w:rPr>
        <w:rFonts w:ascii="Arial" w:eastAsia="Arial" w:hAnsi="Arial" w:cs="Arial"/>
        <w:sz w:val="18"/>
      </w:rPr>
      <w:fldChar w:fldCharType="end"/>
    </w:r>
    <w:r>
      <w:rPr>
        <w:rFonts w:ascii="Arial" w:eastAsia="Arial" w:hAnsi="Arial" w:cs="Arial"/>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FD83" w14:textId="77777777" w:rsidR="00F12CB9" w:rsidRDefault="00F76B10">
    <w:pPr>
      <w:spacing w:after="0" w:line="259" w:lineRule="auto"/>
      <w:ind w:left="0" w:firstLine="0"/>
      <w:jc w:val="center"/>
    </w:pP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sidR="002F4FBF">
      <w:rPr>
        <w:rFonts w:ascii="Arial" w:eastAsia="Arial" w:hAnsi="Arial" w:cs="Arial"/>
        <w:noProof/>
        <w:sz w:val="18"/>
      </w:rPr>
      <w:t>6</w:t>
    </w:r>
    <w:r>
      <w:rPr>
        <w:rFonts w:ascii="Arial" w:eastAsia="Arial" w:hAnsi="Arial" w:cs="Arial"/>
        <w:sz w:val="18"/>
      </w:rPr>
      <w:fldChar w:fldCharType="end"/>
    </w:r>
    <w:r>
      <w:rPr>
        <w:rFonts w:ascii="Arial" w:eastAsia="Arial" w:hAnsi="Arial" w:cs="Arial"/>
        <w:sz w:val="18"/>
      </w:rPr>
      <w:t xml:space="preserve"> </w:t>
    </w:r>
  </w:p>
  <w:p w14:paraId="7D15926E" w14:textId="77777777" w:rsidR="002F4FBF" w:rsidRDefault="002F4F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760D" w14:textId="77777777" w:rsidR="00F12CB9" w:rsidRDefault="00F12CB9">
    <w:pPr>
      <w:spacing w:after="0" w:line="259" w:lineRule="auto"/>
      <w:ind w:left="0" w:right="-56" w:firstLine="0"/>
      <w:jc w:val="right"/>
    </w:pPr>
  </w:p>
  <w:p w14:paraId="4409C802" w14:textId="77777777" w:rsidR="00F12CB9" w:rsidRDefault="00F76B10">
    <w:pPr>
      <w:spacing w:after="0" w:line="259" w:lineRule="auto"/>
      <w:ind w:left="0" w:firstLine="0"/>
      <w:jc w:val="center"/>
    </w:pP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sidR="002F4FBF">
      <w:rPr>
        <w:rFonts w:ascii="Arial" w:eastAsia="Arial" w:hAnsi="Arial" w:cs="Arial"/>
        <w:noProof/>
        <w:sz w:val="18"/>
      </w:rPr>
      <w:t>1</w:t>
    </w:r>
    <w:r>
      <w:rPr>
        <w:rFonts w:ascii="Arial" w:eastAsia="Arial" w:hAnsi="Arial" w:cs="Arial"/>
        <w:sz w:val="18"/>
      </w:rPr>
      <w:fldChar w:fldCharType="end"/>
    </w:r>
    <w:r>
      <w:rPr>
        <w:rFonts w:ascii="Arial" w:eastAsia="Arial" w:hAnsi="Arial" w:cs="Arial"/>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7DD0" w14:textId="77777777" w:rsidR="003D5FB5" w:rsidRDefault="003D5FB5">
      <w:pPr>
        <w:spacing w:after="0" w:line="240" w:lineRule="auto"/>
      </w:pPr>
      <w:r>
        <w:separator/>
      </w:r>
    </w:p>
  </w:footnote>
  <w:footnote w:type="continuationSeparator" w:id="0">
    <w:p w14:paraId="691665D1" w14:textId="77777777" w:rsidR="003D5FB5" w:rsidRDefault="003D5F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502"/>
    <w:multiLevelType w:val="hybridMultilevel"/>
    <w:tmpl w:val="B596E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E16D6"/>
    <w:multiLevelType w:val="hybridMultilevel"/>
    <w:tmpl w:val="84AE822E"/>
    <w:lvl w:ilvl="0" w:tplc="4EA6CD40">
      <w:start w:val="2"/>
      <w:numFmt w:val="bullet"/>
      <w:lvlText w:val="-"/>
      <w:lvlJc w:val="left"/>
      <w:pPr>
        <w:ind w:left="644" w:hanging="360"/>
      </w:pPr>
      <w:rPr>
        <w:rFonts w:ascii="Calibri" w:eastAsia="Arial"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63B420C"/>
    <w:multiLevelType w:val="hybridMultilevel"/>
    <w:tmpl w:val="0DAC0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E5A08"/>
    <w:multiLevelType w:val="hybridMultilevel"/>
    <w:tmpl w:val="77A09900"/>
    <w:lvl w:ilvl="0" w:tplc="07162C4E">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3656FA66">
      <w:start w:val="1"/>
      <w:numFmt w:val="bullet"/>
      <w:lvlText w:val="o"/>
      <w:lvlJc w:val="left"/>
      <w:pPr>
        <w:ind w:left="143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D89A3CA4">
      <w:start w:val="1"/>
      <w:numFmt w:val="bullet"/>
      <w:lvlText w:val="▪"/>
      <w:lvlJc w:val="left"/>
      <w:pPr>
        <w:ind w:left="215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EDD6C572">
      <w:start w:val="1"/>
      <w:numFmt w:val="bullet"/>
      <w:lvlText w:val="•"/>
      <w:lvlJc w:val="left"/>
      <w:pPr>
        <w:ind w:left="287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605AE98E">
      <w:start w:val="1"/>
      <w:numFmt w:val="bullet"/>
      <w:lvlText w:val="o"/>
      <w:lvlJc w:val="left"/>
      <w:pPr>
        <w:ind w:left="359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9500C946">
      <w:start w:val="1"/>
      <w:numFmt w:val="bullet"/>
      <w:lvlText w:val="▪"/>
      <w:lvlJc w:val="left"/>
      <w:pPr>
        <w:ind w:left="431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07A6BF20">
      <w:start w:val="1"/>
      <w:numFmt w:val="bullet"/>
      <w:lvlText w:val="•"/>
      <w:lvlJc w:val="left"/>
      <w:pPr>
        <w:ind w:left="503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E46ED6E8">
      <w:start w:val="1"/>
      <w:numFmt w:val="bullet"/>
      <w:lvlText w:val="o"/>
      <w:lvlJc w:val="left"/>
      <w:pPr>
        <w:ind w:left="575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1C1822C0">
      <w:start w:val="1"/>
      <w:numFmt w:val="bullet"/>
      <w:lvlText w:val="▪"/>
      <w:lvlJc w:val="left"/>
      <w:pPr>
        <w:ind w:left="6479"/>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4" w15:restartNumberingAfterBreak="0">
    <w:nsid w:val="08AE33D9"/>
    <w:multiLevelType w:val="hybridMultilevel"/>
    <w:tmpl w:val="AC34CD88"/>
    <w:lvl w:ilvl="0" w:tplc="514E9622">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32AAEC62">
      <w:start w:val="1"/>
      <w:numFmt w:val="bullet"/>
      <w:lvlText w:val="o"/>
      <w:lvlJc w:val="left"/>
      <w:pPr>
        <w:ind w:left="14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0B24B954">
      <w:start w:val="1"/>
      <w:numFmt w:val="bullet"/>
      <w:lvlText w:val="▪"/>
      <w:lvlJc w:val="left"/>
      <w:pPr>
        <w:ind w:left="21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4EB6EBEE">
      <w:start w:val="1"/>
      <w:numFmt w:val="bullet"/>
      <w:lvlText w:val="•"/>
      <w:lvlJc w:val="left"/>
      <w:pPr>
        <w:ind w:left="28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B5842EF8">
      <w:start w:val="1"/>
      <w:numFmt w:val="bullet"/>
      <w:lvlText w:val="o"/>
      <w:lvlJc w:val="left"/>
      <w:pPr>
        <w:ind w:left="360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34587464">
      <w:start w:val="1"/>
      <w:numFmt w:val="bullet"/>
      <w:lvlText w:val="▪"/>
      <w:lvlJc w:val="left"/>
      <w:pPr>
        <w:ind w:left="432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B02C1492">
      <w:start w:val="1"/>
      <w:numFmt w:val="bullet"/>
      <w:lvlText w:val="•"/>
      <w:lvlJc w:val="left"/>
      <w:pPr>
        <w:ind w:left="50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AA784506">
      <w:start w:val="1"/>
      <w:numFmt w:val="bullet"/>
      <w:lvlText w:val="o"/>
      <w:lvlJc w:val="left"/>
      <w:pPr>
        <w:ind w:left="57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5F4A000E">
      <w:start w:val="1"/>
      <w:numFmt w:val="bullet"/>
      <w:lvlText w:val="▪"/>
      <w:lvlJc w:val="left"/>
      <w:pPr>
        <w:ind w:left="64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5" w15:restartNumberingAfterBreak="0">
    <w:nsid w:val="0BC071E7"/>
    <w:multiLevelType w:val="hybridMultilevel"/>
    <w:tmpl w:val="097C2558"/>
    <w:lvl w:ilvl="0" w:tplc="11DC67AE">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1AFC8D76">
      <w:start w:val="1"/>
      <w:numFmt w:val="bullet"/>
      <w:lvlText w:val="o"/>
      <w:lvlJc w:val="left"/>
      <w:pPr>
        <w:ind w:left="14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536AA38C">
      <w:start w:val="1"/>
      <w:numFmt w:val="bullet"/>
      <w:lvlText w:val="▪"/>
      <w:lvlJc w:val="left"/>
      <w:pPr>
        <w:ind w:left="21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D7A2DE6C">
      <w:start w:val="1"/>
      <w:numFmt w:val="bullet"/>
      <w:lvlText w:val="•"/>
      <w:lvlJc w:val="left"/>
      <w:pPr>
        <w:ind w:left="28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5A02773A">
      <w:start w:val="1"/>
      <w:numFmt w:val="bullet"/>
      <w:lvlText w:val="o"/>
      <w:lvlJc w:val="left"/>
      <w:pPr>
        <w:ind w:left="360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897A6DFA">
      <w:start w:val="1"/>
      <w:numFmt w:val="bullet"/>
      <w:lvlText w:val="▪"/>
      <w:lvlJc w:val="left"/>
      <w:pPr>
        <w:ind w:left="432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8E606778">
      <w:start w:val="1"/>
      <w:numFmt w:val="bullet"/>
      <w:lvlText w:val="•"/>
      <w:lvlJc w:val="left"/>
      <w:pPr>
        <w:ind w:left="50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0338E21C">
      <w:start w:val="1"/>
      <w:numFmt w:val="bullet"/>
      <w:lvlText w:val="o"/>
      <w:lvlJc w:val="left"/>
      <w:pPr>
        <w:ind w:left="57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C7D02564">
      <w:start w:val="1"/>
      <w:numFmt w:val="bullet"/>
      <w:lvlText w:val="▪"/>
      <w:lvlJc w:val="left"/>
      <w:pPr>
        <w:ind w:left="64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6" w15:restartNumberingAfterBreak="0">
    <w:nsid w:val="0BE91971"/>
    <w:multiLevelType w:val="hybridMultilevel"/>
    <w:tmpl w:val="7806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484757"/>
    <w:multiLevelType w:val="hybridMultilevel"/>
    <w:tmpl w:val="40B2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31646"/>
    <w:multiLevelType w:val="hybridMultilevel"/>
    <w:tmpl w:val="7CC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34BA"/>
    <w:multiLevelType w:val="hybridMultilevel"/>
    <w:tmpl w:val="E19E2CA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6B5D28"/>
    <w:multiLevelType w:val="hybridMultilevel"/>
    <w:tmpl w:val="36C6C48A"/>
    <w:lvl w:ilvl="0" w:tplc="584E0824">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AC62973E">
      <w:start w:val="1"/>
      <w:numFmt w:val="bullet"/>
      <w:lvlText w:val="o"/>
      <w:lvlJc w:val="left"/>
      <w:pPr>
        <w:ind w:left="14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A90A544E">
      <w:start w:val="1"/>
      <w:numFmt w:val="bullet"/>
      <w:lvlText w:val="▪"/>
      <w:lvlJc w:val="left"/>
      <w:pPr>
        <w:ind w:left="21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9E9C6C5E">
      <w:start w:val="1"/>
      <w:numFmt w:val="bullet"/>
      <w:lvlText w:val="•"/>
      <w:lvlJc w:val="left"/>
      <w:pPr>
        <w:ind w:left="28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CDBA062E">
      <w:start w:val="1"/>
      <w:numFmt w:val="bullet"/>
      <w:lvlText w:val="o"/>
      <w:lvlJc w:val="left"/>
      <w:pPr>
        <w:ind w:left="360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675A575E">
      <w:start w:val="1"/>
      <w:numFmt w:val="bullet"/>
      <w:lvlText w:val="▪"/>
      <w:lvlJc w:val="left"/>
      <w:pPr>
        <w:ind w:left="432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2C74B3CE">
      <w:start w:val="1"/>
      <w:numFmt w:val="bullet"/>
      <w:lvlText w:val="•"/>
      <w:lvlJc w:val="left"/>
      <w:pPr>
        <w:ind w:left="50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61D81FC2">
      <w:start w:val="1"/>
      <w:numFmt w:val="bullet"/>
      <w:lvlText w:val="o"/>
      <w:lvlJc w:val="left"/>
      <w:pPr>
        <w:ind w:left="57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A0822814">
      <w:start w:val="1"/>
      <w:numFmt w:val="bullet"/>
      <w:lvlText w:val="▪"/>
      <w:lvlJc w:val="left"/>
      <w:pPr>
        <w:ind w:left="64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11" w15:restartNumberingAfterBreak="0">
    <w:nsid w:val="24005BBB"/>
    <w:multiLevelType w:val="hybridMultilevel"/>
    <w:tmpl w:val="CA34A914"/>
    <w:lvl w:ilvl="0" w:tplc="D03620A8">
      <w:start w:val="1"/>
      <w:numFmt w:val="bullet"/>
      <w:lvlText w:val="•"/>
      <w:lvlJc w:val="left"/>
      <w:pPr>
        <w:ind w:left="100" w:hanging="140"/>
      </w:pPr>
      <w:rPr>
        <w:rFonts w:ascii="Arial" w:eastAsia="Arial" w:hAnsi="Arial" w:hint="default"/>
        <w:w w:val="100"/>
        <w:sz w:val="22"/>
        <w:szCs w:val="22"/>
      </w:rPr>
    </w:lvl>
    <w:lvl w:ilvl="1" w:tplc="537AD3A4">
      <w:start w:val="1"/>
      <w:numFmt w:val="bullet"/>
      <w:lvlText w:val=""/>
      <w:lvlJc w:val="left"/>
      <w:pPr>
        <w:ind w:left="820" w:hanging="360"/>
      </w:pPr>
      <w:rPr>
        <w:rFonts w:ascii="Symbol" w:eastAsia="Symbol" w:hAnsi="Symbol" w:hint="default"/>
        <w:w w:val="100"/>
        <w:sz w:val="22"/>
        <w:szCs w:val="22"/>
      </w:rPr>
    </w:lvl>
    <w:lvl w:ilvl="2" w:tplc="F21CCC16">
      <w:start w:val="1"/>
      <w:numFmt w:val="bullet"/>
      <w:lvlText w:val=""/>
      <w:lvlJc w:val="left"/>
      <w:pPr>
        <w:ind w:left="1254" w:hanging="360"/>
      </w:pPr>
      <w:rPr>
        <w:rFonts w:ascii="Symbol" w:eastAsia="Symbol" w:hAnsi="Symbol" w:hint="default"/>
        <w:w w:val="100"/>
        <w:sz w:val="22"/>
        <w:szCs w:val="22"/>
      </w:rPr>
    </w:lvl>
    <w:lvl w:ilvl="3" w:tplc="02746654">
      <w:start w:val="1"/>
      <w:numFmt w:val="bullet"/>
      <w:lvlText w:val="•"/>
      <w:lvlJc w:val="left"/>
      <w:pPr>
        <w:ind w:left="2303" w:hanging="360"/>
      </w:pPr>
      <w:rPr>
        <w:rFonts w:hint="default"/>
      </w:rPr>
    </w:lvl>
    <w:lvl w:ilvl="4" w:tplc="02E8CB34">
      <w:start w:val="1"/>
      <w:numFmt w:val="bullet"/>
      <w:lvlText w:val="•"/>
      <w:lvlJc w:val="left"/>
      <w:pPr>
        <w:ind w:left="3346" w:hanging="360"/>
      </w:pPr>
      <w:rPr>
        <w:rFonts w:hint="default"/>
      </w:rPr>
    </w:lvl>
    <w:lvl w:ilvl="5" w:tplc="2E329F1E">
      <w:start w:val="1"/>
      <w:numFmt w:val="bullet"/>
      <w:lvlText w:val="•"/>
      <w:lvlJc w:val="left"/>
      <w:pPr>
        <w:ind w:left="4389" w:hanging="360"/>
      </w:pPr>
      <w:rPr>
        <w:rFonts w:hint="default"/>
      </w:rPr>
    </w:lvl>
    <w:lvl w:ilvl="6" w:tplc="A934AADA">
      <w:start w:val="1"/>
      <w:numFmt w:val="bullet"/>
      <w:lvlText w:val="•"/>
      <w:lvlJc w:val="left"/>
      <w:pPr>
        <w:ind w:left="5433" w:hanging="360"/>
      </w:pPr>
      <w:rPr>
        <w:rFonts w:hint="default"/>
      </w:rPr>
    </w:lvl>
    <w:lvl w:ilvl="7" w:tplc="F93C0952">
      <w:start w:val="1"/>
      <w:numFmt w:val="bullet"/>
      <w:lvlText w:val="•"/>
      <w:lvlJc w:val="left"/>
      <w:pPr>
        <w:ind w:left="6476" w:hanging="360"/>
      </w:pPr>
      <w:rPr>
        <w:rFonts w:hint="default"/>
      </w:rPr>
    </w:lvl>
    <w:lvl w:ilvl="8" w:tplc="F4784D44">
      <w:start w:val="1"/>
      <w:numFmt w:val="bullet"/>
      <w:lvlText w:val="•"/>
      <w:lvlJc w:val="left"/>
      <w:pPr>
        <w:ind w:left="7519" w:hanging="360"/>
      </w:pPr>
      <w:rPr>
        <w:rFonts w:hint="default"/>
      </w:rPr>
    </w:lvl>
  </w:abstractNum>
  <w:abstractNum w:abstractNumId="12" w15:restartNumberingAfterBreak="0">
    <w:nsid w:val="259C0CE5"/>
    <w:multiLevelType w:val="hybridMultilevel"/>
    <w:tmpl w:val="CB5C30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AE35C5"/>
    <w:multiLevelType w:val="hybridMultilevel"/>
    <w:tmpl w:val="191EDC00"/>
    <w:lvl w:ilvl="0" w:tplc="92983858">
      <w:start w:val="1"/>
      <w:numFmt w:val="bullet"/>
      <w:lvlText w:val=""/>
      <w:lvlJc w:val="left"/>
      <w:pPr>
        <w:ind w:left="705"/>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1" w:tplc="F9C82242">
      <w:start w:val="1"/>
      <w:numFmt w:val="bullet"/>
      <w:lvlText w:val="o"/>
      <w:lvlJc w:val="left"/>
      <w:pPr>
        <w:ind w:left="144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2" w:tplc="A2DEA108">
      <w:start w:val="1"/>
      <w:numFmt w:val="bullet"/>
      <w:lvlText w:val="▪"/>
      <w:lvlJc w:val="left"/>
      <w:pPr>
        <w:ind w:left="216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3" w:tplc="3F10C15C">
      <w:start w:val="1"/>
      <w:numFmt w:val="bullet"/>
      <w:lvlText w:val="•"/>
      <w:lvlJc w:val="left"/>
      <w:pPr>
        <w:ind w:left="288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4" w:tplc="8F66C3BC">
      <w:start w:val="1"/>
      <w:numFmt w:val="bullet"/>
      <w:lvlText w:val="o"/>
      <w:lvlJc w:val="left"/>
      <w:pPr>
        <w:ind w:left="360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5" w:tplc="ABE4F84C">
      <w:start w:val="1"/>
      <w:numFmt w:val="bullet"/>
      <w:lvlText w:val="▪"/>
      <w:lvlJc w:val="left"/>
      <w:pPr>
        <w:ind w:left="432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6" w:tplc="46D26716">
      <w:start w:val="1"/>
      <w:numFmt w:val="bullet"/>
      <w:lvlText w:val="•"/>
      <w:lvlJc w:val="left"/>
      <w:pPr>
        <w:ind w:left="504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7" w:tplc="2D3E0DAE">
      <w:start w:val="1"/>
      <w:numFmt w:val="bullet"/>
      <w:lvlText w:val="o"/>
      <w:lvlJc w:val="left"/>
      <w:pPr>
        <w:ind w:left="576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lvl w:ilvl="8" w:tplc="35A8D612">
      <w:start w:val="1"/>
      <w:numFmt w:val="bullet"/>
      <w:lvlText w:val="▪"/>
      <w:lvlJc w:val="left"/>
      <w:pPr>
        <w:ind w:left="6480"/>
      </w:pPr>
      <w:rPr>
        <w:rFonts w:ascii="Wingdings 3" w:eastAsia="Wingdings 3" w:hAnsi="Wingdings 3" w:cs="Wingdings 3"/>
        <w:b w:val="0"/>
        <w:i w:val="0"/>
        <w:strike w:val="0"/>
        <w:dstrike w:val="0"/>
        <w:color w:val="003299"/>
        <w:sz w:val="24"/>
        <w:szCs w:val="24"/>
        <w:u w:val="none" w:color="000000"/>
        <w:bdr w:val="none" w:sz="0" w:space="0" w:color="auto"/>
        <w:shd w:val="clear" w:color="auto" w:fill="auto"/>
        <w:vertAlign w:val="baseline"/>
      </w:rPr>
    </w:lvl>
  </w:abstractNum>
  <w:abstractNum w:abstractNumId="14" w15:restartNumberingAfterBreak="0">
    <w:nsid w:val="52F25E42"/>
    <w:multiLevelType w:val="hybridMultilevel"/>
    <w:tmpl w:val="B180068A"/>
    <w:lvl w:ilvl="0" w:tplc="2D4E7F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B7CDC"/>
    <w:multiLevelType w:val="hybridMultilevel"/>
    <w:tmpl w:val="8C3C8372"/>
    <w:lvl w:ilvl="0" w:tplc="2AA2E6D2">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BD202E1E">
      <w:start w:val="1"/>
      <w:numFmt w:val="bullet"/>
      <w:lvlText w:val="o"/>
      <w:lvlJc w:val="left"/>
      <w:pPr>
        <w:ind w:left="14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BDF292D6">
      <w:start w:val="1"/>
      <w:numFmt w:val="bullet"/>
      <w:lvlText w:val="▪"/>
      <w:lvlJc w:val="left"/>
      <w:pPr>
        <w:ind w:left="21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B7E0AD9C">
      <w:start w:val="1"/>
      <w:numFmt w:val="bullet"/>
      <w:lvlText w:val="•"/>
      <w:lvlJc w:val="left"/>
      <w:pPr>
        <w:ind w:left="28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E8E65A7A">
      <w:start w:val="1"/>
      <w:numFmt w:val="bullet"/>
      <w:lvlText w:val="o"/>
      <w:lvlJc w:val="left"/>
      <w:pPr>
        <w:ind w:left="360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87C0747A">
      <w:start w:val="1"/>
      <w:numFmt w:val="bullet"/>
      <w:lvlText w:val="▪"/>
      <w:lvlJc w:val="left"/>
      <w:pPr>
        <w:ind w:left="432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001A2BFA">
      <w:start w:val="1"/>
      <w:numFmt w:val="bullet"/>
      <w:lvlText w:val="•"/>
      <w:lvlJc w:val="left"/>
      <w:pPr>
        <w:ind w:left="50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8BDAAF6E">
      <w:start w:val="1"/>
      <w:numFmt w:val="bullet"/>
      <w:lvlText w:val="o"/>
      <w:lvlJc w:val="left"/>
      <w:pPr>
        <w:ind w:left="57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83B0753C">
      <w:start w:val="1"/>
      <w:numFmt w:val="bullet"/>
      <w:lvlText w:val="▪"/>
      <w:lvlJc w:val="left"/>
      <w:pPr>
        <w:ind w:left="64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16" w15:restartNumberingAfterBreak="0">
    <w:nsid w:val="5AA42022"/>
    <w:multiLevelType w:val="hybridMultilevel"/>
    <w:tmpl w:val="DEE82DEA"/>
    <w:lvl w:ilvl="0" w:tplc="D466D424">
      <w:start w:val="1"/>
      <w:numFmt w:val="bullet"/>
      <w:lvlText w:val=""/>
      <w:lvlJc w:val="left"/>
      <w:pPr>
        <w:ind w:left="705"/>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1" w:tplc="E864D472">
      <w:start w:val="1"/>
      <w:numFmt w:val="bullet"/>
      <w:lvlText w:val="o"/>
      <w:lvlJc w:val="left"/>
      <w:pPr>
        <w:ind w:left="14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2" w:tplc="B226E668">
      <w:start w:val="1"/>
      <w:numFmt w:val="bullet"/>
      <w:lvlText w:val="▪"/>
      <w:lvlJc w:val="left"/>
      <w:pPr>
        <w:ind w:left="21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3" w:tplc="CE90267C">
      <w:start w:val="1"/>
      <w:numFmt w:val="bullet"/>
      <w:lvlText w:val="•"/>
      <w:lvlJc w:val="left"/>
      <w:pPr>
        <w:ind w:left="28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4" w:tplc="EE12DCF8">
      <w:start w:val="1"/>
      <w:numFmt w:val="bullet"/>
      <w:lvlText w:val="o"/>
      <w:lvlJc w:val="left"/>
      <w:pPr>
        <w:ind w:left="360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5" w:tplc="C52A62BA">
      <w:start w:val="1"/>
      <w:numFmt w:val="bullet"/>
      <w:lvlText w:val="▪"/>
      <w:lvlJc w:val="left"/>
      <w:pPr>
        <w:ind w:left="432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6" w:tplc="D58CDA9A">
      <w:start w:val="1"/>
      <w:numFmt w:val="bullet"/>
      <w:lvlText w:val="•"/>
      <w:lvlJc w:val="left"/>
      <w:pPr>
        <w:ind w:left="504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7" w:tplc="ED764B40">
      <w:start w:val="1"/>
      <w:numFmt w:val="bullet"/>
      <w:lvlText w:val="o"/>
      <w:lvlJc w:val="left"/>
      <w:pPr>
        <w:ind w:left="576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lvl w:ilvl="8" w:tplc="27402F00">
      <w:start w:val="1"/>
      <w:numFmt w:val="bullet"/>
      <w:lvlText w:val="▪"/>
      <w:lvlJc w:val="left"/>
      <w:pPr>
        <w:ind w:left="6480"/>
      </w:pPr>
      <w:rPr>
        <w:rFonts w:ascii="Wingdings 3" w:eastAsia="Wingdings 3" w:hAnsi="Wingdings 3" w:cs="Wingdings 3"/>
        <w:b w:val="0"/>
        <w:i w:val="0"/>
        <w:strike w:val="0"/>
        <w:dstrike w:val="0"/>
        <w:color w:val="003299"/>
        <w:sz w:val="22"/>
        <w:szCs w:val="22"/>
        <w:u w:val="none" w:color="000000"/>
        <w:bdr w:val="none" w:sz="0" w:space="0" w:color="auto"/>
        <w:shd w:val="clear" w:color="auto" w:fill="auto"/>
        <w:vertAlign w:val="baseline"/>
      </w:rPr>
    </w:lvl>
  </w:abstractNum>
  <w:abstractNum w:abstractNumId="17" w15:restartNumberingAfterBreak="0">
    <w:nsid w:val="5E923F8D"/>
    <w:multiLevelType w:val="hybridMultilevel"/>
    <w:tmpl w:val="B180068A"/>
    <w:lvl w:ilvl="0" w:tplc="2D4E7F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3531F0"/>
    <w:multiLevelType w:val="hybridMultilevel"/>
    <w:tmpl w:val="1FF6A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8B5E2B"/>
    <w:multiLevelType w:val="hybridMultilevel"/>
    <w:tmpl w:val="A96629E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5570CE"/>
    <w:multiLevelType w:val="hybridMultilevel"/>
    <w:tmpl w:val="9DAE822C"/>
    <w:lvl w:ilvl="0" w:tplc="37B6A4CC">
      <w:start w:val="1"/>
      <w:numFmt w:val="bullet"/>
      <w:lvlText w:val=""/>
      <w:lvlJc w:val="left"/>
      <w:pPr>
        <w:ind w:left="383" w:hanging="284"/>
      </w:pPr>
      <w:rPr>
        <w:rFonts w:ascii="Symbol" w:eastAsia="Symbol" w:hAnsi="Symbol" w:hint="default"/>
        <w:w w:val="100"/>
        <w:sz w:val="22"/>
        <w:szCs w:val="22"/>
      </w:rPr>
    </w:lvl>
    <w:lvl w:ilvl="1" w:tplc="AC608FEE">
      <w:start w:val="1"/>
      <w:numFmt w:val="bullet"/>
      <w:lvlText w:val=""/>
      <w:lvlJc w:val="left"/>
      <w:pPr>
        <w:ind w:left="503" w:hanging="284"/>
      </w:pPr>
      <w:rPr>
        <w:rFonts w:ascii="Symbol" w:eastAsia="Symbol" w:hAnsi="Symbol" w:hint="default"/>
        <w:w w:val="100"/>
        <w:sz w:val="22"/>
        <w:szCs w:val="22"/>
      </w:rPr>
    </w:lvl>
    <w:lvl w:ilvl="2" w:tplc="36106E4A">
      <w:start w:val="1"/>
      <w:numFmt w:val="bullet"/>
      <w:lvlText w:val="o"/>
      <w:lvlJc w:val="left"/>
      <w:pPr>
        <w:ind w:left="1540" w:hanging="360"/>
      </w:pPr>
      <w:rPr>
        <w:rFonts w:ascii="Courier New" w:eastAsia="Courier New" w:hAnsi="Courier New" w:hint="default"/>
        <w:w w:val="100"/>
        <w:sz w:val="22"/>
        <w:szCs w:val="22"/>
      </w:rPr>
    </w:lvl>
    <w:lvl w:ilvl="3" w:tplc="7980AB36">
      <w:start w:val="1"/>
      <w:numFmt w:val="bullet"/>
      <w:lvlText w:val="•"/>
      <w:lvlJc w:val="left"/>
      <w:pPr>
        <w:ind w:left="1540" w:hanging="360"/>
      </w:pPr>
      <w:rPr>
        <w:rFonts w:hint="default"/>
      </w:rPr>
    </w:lvl>
    <w:lvl w:ilvl="4" w:tplc="C5724598">
      <w:start w:val="1"/>
      <w:numFmt w:val="bullet"/>
      <w:lvlText w:val="•"/>
      <w:lvlJc w:val="left"/>
      <w:pPr>
        <w:ind w:left="2678" w:hanging="360"/>
      </w:pPr>
      <w:rPr>
        <w:rFonts w:hint="default"/>
      </w:rPr>
    </w:lvl>
    <w:lvl w:ilvl="5" w:tplc="6DD88030">
      <w:start w:val="1"/>
      <w:numFmt w:val="bullet"/>
      <w:lvlText w:val="•"/>
      <w:lvlJc w:val="left"/>
      <w:pPr>
        <w:ind w:left="3816" w:hanging="360"/>
      </w:pPr>
      <w:rPr>
        <w:rFonts w:hint="default"/>
      </w:rPr>
    </w:lvl>
    <w:lvl w:ilvl="6" w:tplc="2B6652C4">
      <w:start w:val="1"/>
      <w:numFmt w:val="bullet"/>
      <w:lvlText w:val="•"/>
      <w:lvlJc w:val="left"/>
      <w:pPr>
        <w:ind w:left="4954" w:hanging="360"/>
      </w:pPr>
      <w:rPr>
        <w:rFonts w:hint="default"/>
      </w:rPr>
    </w:lvl>
    <w:lvl w:ilvl="7" w:tplc="B08A5556">
      <w:start w:val="1"/>
      <w:numFmt w:val="bullet"/>
      <w:lvlText w:val="•"/>
      <w:lvlJc w:val="left"/>
      <w:pPr>
        <w:ind w:left="6092" w:hanging="360"/>
      </w:pPr>
      <w:rPr>
        <w:rFonts w:hint="default"/>
      </w:rPr>
    </w:lvl>
    <w:lvl w:ilvl="8" w:tplc="5532E1B4">
      <w:start w:val="1"/>
      <w:numFmt w:val="bullet"/>
      <w:lvlText w:val="•"/>
      <w:lvlJc w:val="left"/>
      <w:pPr>
        <w:ind w:left="7230" w:hanging="360"/>
      </w:pPr>
      <w:rPr>
        <w:rFonts w:hint="default"/>
      </w:rPr>
    </w:lvl>
  </w:abstractNum>
  <w:num w:numId="1" w16cid:durableId="926840539">
    <w:abstractNumId w:val="10"/>
  </w:num>
  <w:num w:numId="2" w16cid:durableId="1468742386">
    <w:abstractNumId w:val="4"/>
  </w:num>
  <w:num w:numId="3" w16cid:durableId="835653536">
    <w:abstractNumId w:val="13"/>
  </w:num>
  <w:num w:numId="4" w16cid:durableId="1701124843">
    <w:abstractNumId w:val="3"/>
  </w:num>
  <w:num w:numId="5" w16cid:durableId="2057662500">
    <w:abstractNumId w:val="15"/>
  </w:num>
  <w:num w:numId="6" w16cid:durableId="1133016476">
    <w:abstractNumId w:val="5"/>
  </w:num>
  <w:num w:numId="7" w16cid:durableId="1723364413">
    <w:abstractNumId w:val="16"/>
  </w:num>
  <w:num w:numId="8" w16cid:durableId="1025324277">
    <w:abstractNumId w:val="0"/>
  </w:num>
  <w:num w:numId="9" w16cid:durableId="215511372">
    <w:abstractNumId w:val="17"/>
  </w:num>
  <w:num w:numId="10" w16cid:durableId="1902717728">
    <w:abstractNumId w:val="1"/>
  </w:num>
  <w:num w:numId="11" w16cid:durableId="1034575832">
    <w:abstractNumId w:val="2"/>
  </w:num>
  <w:num w:numId="12" w16cid:durableId="1209991697">
    <w:abstractNumId w:val="8"/>
  </w:num>
  <w:num w:numId="13" w16cid:durableId="1027366445">
    <w:abstractNumId w:val="7"/>
  </w:num>
  <w:num w:numId="14" w16cid:durableId="881986332">
    <w:abstractNumId w:val="9"/>
  </w:num>
  <w:num w:numId="15" w16cid:durableId="1230532158">
    <w:abstractNumId w:val="12"/>
  </w:num>
  <w:num w:numId="16" w16cid:durableId="385493864">
    <w:abstractNumId w:val="19"/>
  </w:num>
  <w:num w:numId="17" w16cid:durableId="830409038">
    <w:abstractNumId w:val="6"/>
  </w:num>
  <w:num w:numId="18" w16cid:durableId="1106270110">
    <w:abstractNumId w:val="14"/>
  </w:num>
  <w:num w:numId="19" w16cid:durableId="306201661">
    <w:abstractNumId w:val="18"/>
  </w:num>
  <w:num w:numId="20" w16cid:durableId="684091251">
    <w:abstractNumId w:val="11"/>
  </w:num>
  <w:num w:numId="21" w16cid:durableId="3859529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CB9"/>
    <w:rsid w:val="00051EC4"/>
    <w:rsid w:val="00085E9C"/>
    <w:rsid w:val="00093D3A"/>
    <w:rsid w:val="00114FD6"/>
    <w:rsid w:val="00246C08"/>
    <w:rsid w:val="002969CB"/>
    <w:rsid w:val="002C40A5"/>
    <w:rsid w:val="002F4FBF"/>
    <w:rsid w:val="003A6174"/>
    <w:rsid w:val="003D5FB5"/>
    <w:rsid w:val="00505F77"/>
    <w:rsid w:val="006008B5"/>
    <w:rsid w:val="0068218B"/>
    <w:rsid w:val="006B0EBB"/>
    <w:rsid w:val="007130DE"/>
    <w:rsid w:val="00814C59"/>
    <w:rsid w:val="008A6283"/>
    <w:rsid w:val="008C5B85"/>
    <w:rsid w:val="00BF12FA"/>
    <w:rsid w:val="00E679C5"/>
    <w:rsid w:val="00EB7A2E"/>
    <w:rsid w:val="00F12CB9"/>
    <w:rsid w:val="00F549EC"/>
    <w:rsid w:val="00F75DA3"/>
    <w:rsid w:val="00F76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1E46"/>
  <w15:docId w15:val="{6D5DE15A-F022-4EC8-885C-756B1819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DA3"/>
    <w:pPr>
      <w:spacing w:after="9" w:line="269" w:lineRule="auto"/>
      <w:ind w:left="10" w:hanging="10"/>
    </w:pPr>
    <w:rPr>
      <w:rFonts w:ascii="Rockwell" w:eastAsia="Rockwell" w:hAnsi="Rockwell" w:cs="Rockwell"/>
      <w:color w:val="000000"/>
      <w:sz w:val="24"/>
    </w:rPr>
  </w:style>
  <w:style w:type="paragraph" w:styleId="Heading1">
    <w:name w:val="heading 1"/>
    <w:next w:val="Normal"/>
    <w:link w:val="Heading1Char"/>
    <w:uiPriority w:val="9"/>
    <w:unhideWhenUsed/>
    <w:qFormat/>
    <w:rsid w:val="00051EC4"/>
    <w:pPr>
      <w:keepNext/>
      <w:keepLines/>
      <w:spacing w:after="0"/>
      <w:ind w:left="10" w:hanging="10"/>
      <w:outlineLvl w:val="0"/>
    </w:pPr>
    <w:rPr>
      <w:rFonts w:eastAsia="Rockwell" w:cs="Rockwell"/>
      <w:b/>
      <w:color w:val="003299"/>
      <w:sz w:val="28"/>
    </w:rPr>
  </w:style>
  <w:style w:type="paragraph" w:styleId="Heading2">
    <w:name w:val="heading 2"/>
    <w:next w:val="Normal"/>
    <w:link w:val="Heading2Char"/>
    <w:uiPriority w:val="9"/>
    <w:unhideWhenUsed/>
    <w:qFormat/>
    <w:pPr>
      <w:keepNext/>
      <w:keepLines/>
      <w:spacing w:after="36"/>
      <w:ind w:left="10" w:hanging="10"/>
      <w:outlineLvl w:val="1"/>
    </w:pPr>
    <w:rPr>
      <w:rFonts w:ascii="Rockwell" w:eastAsia="Rockwell" w:hAnsi="Rockwell" w:cs="Rockwell"/>
      <w:b/>
      <w:color w:val="000000"/>
      <w:sz w:val="24"/>
    </w:rPr>
  </w:style>
  <w:style w:type="paragraph" w:styleId="Heading3">
    <w:name w:val="heading 3"/>
    <w:next w:val="Normal"/>
    <w:link w:val="Heading3Char"/>
    <w:uiPriority w:val="9"/>
    <w:unhideWhenUsed/>
    <w:qFormat/>
    <w:pPr>
      <w:keepNext/>
      <w:keepLines/>
      <w:spacing w:after="36"/>
      <w:ind w:left="10" w:hanging="10"/>
      <w:outlineLvl w:val="2"/>
    </w:pPr>
    <w:rPr>
      <w:rFonts w:ascii="Rockwell" w:eastAsia="Rockwell" w:hAnsi="Rockwell" w:cs="Rockwell"/>
      <w:b/>
      <w:color w:val="000000"/>
      <w:sz w:val="24"/>
    </w:rPr>
  </w:style>
  <w:style w:type="paragraph" w:styleId="Heading4">
    <w:name w:val="heading 4"/>
    <w:next w:val="Normal"/>
    <w:link w:val="Heading4Char"/>
    <w:uiPriority w:val="9"/>
    <w:unhideWhenUsed/>
    <w:qFormat/>
    <w:pPr>
      <w:keepNext/>
      <w:keepLines/>
      <w:spacing w:after="36"/>
      <w:ind w:left="10" w:hanging="10"/>
      <w:outlineLvl w:val="3"/>
    </w:pPr>
    <w:rPr>
      <w:rFonts w:ascii="Rockwell" w:eastAsia="Rockwell" w:hAnsi="Rockwell" w:cs="Rockwel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Rockwell" w:eastAsia="Rockwell" w:hAnsi="Rockwell" w:cs="Rockwell"/>
      <w:b/>
      <w:color w:val="000000"/>
      <w:sz w:val="24"/>
    </w:rPr>
  </w:style>
  <w:style w:type="character" w:customStyle="1" w:styleId="Heading4Char">
    <w:name w:val="Heading 4 Char"/>
    <w:link w:val="Heading4"/>
    <w:rPr>
      <w:rFonts w:ascii="Rockwell" w:eastAsia="Rockwell" w:hAnsi="Rockwell" w:cs="Rockwell"/>
      <w:b/>
      <w:color w:val="000000"/>
      <w:sz w:val="24"/>
    </w:rPr>
  </w:style>
  <w:style w:type="character" w:customStyle="1" w:styleId="Heading1Char">
    <w:name w:val="Heading 1 Char"/>
    <w:link w:val="Heading1"/>
    <w:uiPriority w:val="9"/>
    <w:rsid w:val="00051EC4"/>
    <w:rPr>
      <w:rFonts w:eastAsia="Rockwell" w:cs="Rockwell"/>
      <w:b/>
      <w:color w:val="003299"/>
      <w:sz w:val="28"/>
    </w:rPr>
  </w:style>
  <w:style w:type="character" w:customStyle="1" w:styleId="Heading2Char">
    <w:name w:val="Heading 2 Char"/>
    <w:link w:val="Heading2"/>
    <w:rPr>
      <w:rFonts w:ascii="Rockwell" w:eastAsia="Rockwell" w:hAnsi="Rockwell" w:cs="Rockwell"/>
      <w:b/>
      <w:color w:val="000000"/>
      <w:sz w:val="24"/>
    </w:rPr>
  </w:style>
  <w:style w:type="paragraph" w:styleId="TOC1">
    <w:name w:val="toc 1"/>
    <w:hidden/>
    <w:uiPriority w:val="39"/>
    <w:pPr>
      <w:spacing w:after="81"/>
      <w:ind w:left="25" w:right="19" w:hanging="10"/>
    </w:pPr>
    <w:rPr>
      <w:rFonts w:ascii="Arial" w:eastAsia="Arial" w:hAnsi="Arial" w:cs="Arial"/>
      <w:color w:val="000000"/>
    </w:rPr>
  </w:style>
  <w:style w:type="paragraph" w:styleId="TOC2">
    <w:name w:val="toc 2"/>
    <w:hidden/>
    <w:uiPriority w:val="39"/>
    <w:pPr>
      <w:spacing w:after="78"/>
      <w:ind w:left="231" w:right="24" w:hanging="10"/>
      <w:jc w:val="right"/>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76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B10"/>
    <w:rPr>
      <w:rFonts w:ascii="Rockwell" w:eastAsia="Rockwell" w:hAnsi="Rockwell" w:cs="Rockwell"/>
      <w:color w:val="000000"/>
      <w:sz w:val="24"/>
    </w:rPr>
  </w:style>
  <w:style w:type="paragraph" w:styleId="ListParagraph">
    <w:name w:val="List Paragraph"/>
    <w:basedOn w:val="Normal"/>
    <w:uiPriority w:val="1"/>
    <w:qFormat/>
    <w:rsid w:val="00051EC4"/>
    <w:pPr>
      <w:ind w:left="720"/>
      <w:contextualSpacing/>
    </w:pPr>
  </w:style>
  <w:style w:type="paragraph" w:styleId="TOCHeading">
    <w:name w:val="TOC Heading"/>
    <w:basedOn w:val="Heading1"/>
    <w:next w:val="Normal"/>
    <w:uiPriority w:val="39"/>
    <w:unhideWhenUsed/>
    <w:qFormat/>
    <w:rsid w:val="00114FD6"/>
    <w:pPr>
      <w:spacing w:before="240"/>
      <w:ind w:lef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3">
    <w:name w:val="toc 3"/>
    <w:basedOn w:val="Normal"/>
    <w:next w:val="Normal"/>
    <w:autoRedefine/>
    <w:uiPriority w:val="39"/>
    <w:unhideWhenUsed/>
    <w:rsid w:val="00114FD6"/>
    <w:pPr>
      <w:spacing w:after="100"/>
      <w:ind w:left="480"/>
    </w:pPr>
  </w:style>
  <w:style w:type="character" w:styleId="Hyperlink">
    <w:name w:val="Hyperlink"/>
    <w:basedOn w:val="DefaultParagraphFont"/>
    <w:uiPriority w:val="99"/>
    <w:unhideWhenUsed/>
    <w:rsid w:val="00114FD6"/>
    <w:rPr>
      <w:color w:val="0563C1" w:themeColor="hyperlink"/>
      <w:u w:val="single"/>
    </w:rPr>
  </w:style>
  <w:style w:type="table" w:styleId="GridTable1Light-Accent1">
    <w:name w:val="Grid Table 1 Light Accent 1"/>
    <w:basedOn w:val="TableNormal"/>
    <w:uiPriority w:val="46"/>
    <w:rsid w:val="00114FD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Grid0">
    <w:name w:val="Table Grid"/>
    <w:basedOn w:val="TableNormal"/>
    <w:uiPriority w:val="39"/>
    <w:rsid w:val="008A6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A6174"/>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1"/>
    <w:qFormat/>
    <w:rsid w:val="00E679C5"/>
    <w:pPr>
      <w:widowControl w:val="0"/>
      <w:spacing w:after="0" w:line="240" w:lineRule="auto"/>
      <w:ind w:left="820" w:hanging="360"/>
    </w:pPr>
    <w:rPr>
      <w:rFonts w:ascii="Arial" w:eastAsia="Arial" w:hAnsi="Arial" w:cstheme="minorBidi"/>
      <w:color w:val="auto"/>
      <w:sz w:val="22"/>
      <w:lang w:val="en-US" w:eastAsia="en-US"/>
    </w:rPr>
  </w:style>
  <w:style w:type="character" w:customStyle="1" w:styleId="BodyTextChar">
    <w:name w:val="Body Text Char"/>
    <w:basedOn w:val="DefaultParagraphFont"/>
    <w:link w:val="BodyText"/>
    <w:uiPriority w:val="1"/>
    <w:rsid w:val="00E679C5"/>
    <w:rPr>
      <w:rFonts w:ascii="Arial" w:eastAsia="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1865</Words>
  <Characters>10634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Wood</dc:creator>
  <cp:keywords/>
  <cp:lastModifiedBy>J Cochrane</cp:lastModifiedBy>
  <cp:revision>2</cp:revision>
  <dcterms:created xsi:type="dcterms:W3CDTF">2026-09-17T08:24:00Z</dcterms:created>
  <dcterms:modified xsi:type="dcterms:W3CDTF">2026-09-17T08:24:00Z</dcterms:modified>
</cp:coreProperties>
</file>